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000" w:firstRow="0" w:lastRow="0" w:firstColumn="0" w:lastColumn="0" w:noHBand="0" w:noVBand="0"/>
      </w:tblPr>
      <w:tblGrid>
        <w:gridCol w:w="2977"/>
        <w:gridCol w:w="6379"/>
      </w:tblGrid>
      <w:tr w:rsidR="007F6B9E" w:rsidRPr="007F6B9E" w:rsidTr="00F75504">
        <w:trPr>
          <w:trHeight w:val="1276"/>
        </w:trPr>
        <w:tc>
          <w:tcPr>
            <w:tcW w:w="2977" w:type="dxa"/>
          </w:tcPr>
          <w:p w:rsidR="00BC42CA" w:rsidRPr="00AD51B5" w:rsidRDefault="00EE7769" w:rsidP="004B3B4E">
            <w:pPr>
              <w:pStyle w:val="Footer"/>
              <w:tabs>
                <w:tab w:val="left" w:pos="720"/>
              </w:tabs>
              <w:jc w:val="center"/>
              <w:rPr>
                <w:rFonts w:ascii="Times New Roman" w:hAnsi="Times New Roman"/>
                <w:sz w:val="24"/>
                <w:szCs w:val="24"/>
                <w:lang w:val="vi-VN"/>
              </w:rPr>
            </w:pPr>
            <w:r w:rsidRPr="00EE7769">
              <w:rPr>
                <w:rFonts w:ascii="Times New Roman" w:hAnsi="Times New Roman"/>
                <w:sz w:val="24"/>
                <w:szCs w:val="24"/>
                <w:lang w:val="vi-VN"/>
              </w:rPr>
              <w:t xml:space="preserve">UBND </w:t>
            </w:r>
            <w:r w:rsidR="00BC42CA" w:rsidRPr="00BC42CA">
              <w:rPr>
                <w:rFonts w:ascii="Times New Roman" w:hAnsi="Times New Roman"/>
                <w:sz w:val="24"/>
                <w:szCs w:val="24"/>
                <w:lang w:val="vi-VN"/>
              </w:rPr>
              <w:t>TỈNH HÀ TĨNH</w:t>
            </w:r>
          </w:p>
          <w:p w:rsidR="007F6B9E" w:rsidRPr="00BC42CA" w:rsidRDefault="00EE7769" w:rsidP="004B3B4E">
            <w:pPr>
              <w:pStyle w:val="Footer"/>
              <w:tabs>
                <w:tab w:val="left" w:pos="720"/>
              </w:tabs>
              <w:jc w:val="center"/>
              <w:rPr>
                <w:rFonts w:ascii="Times New Roman" w:hAnsi="Times New Roman"/>
                <w:b/>
                <w:sz w:val="26"/>
                <w:szCs w:val="26"/>
                <w:lang w:val="vi-VN"/>
              </w:rPr>
            </w:pPr>
            <w:r w:rsidRPr="00EE7769">
              <w:rPr>
                <w:rFonts w:ascii="Times New Roman" w:hAnsi="Times New Roman"/>
                <w:b/>
                <w:sz w:val="26"/>
                <w:szCs w:val="26"/>
                <w:lang w:val="vi-VN"/>
              </w:rPr>
              <w:t>THANH TRA T</w:t>
            </w:r>
            <w:r w:rsidR="005D6FE2" w:rsidRPr="005D6FE2">
              <w:rPr>
                <w:rFonts w:ascii="Times New Roman" w:hAnsi="Times New Roman"/>
                <w:b/>
                <w:sz w:val="26"/>
                <w:szCs w:val="26"/>
                <w:lang w:val="vi-VN"/>
              </w:rPr>
              <w:t>ỈNH</w:t>
            </w:r>
          </w:p>
          <w:p w:rsidR="007F6B9E" w:rsidRPr="00AD51B5" w:rsidRDefault="0033528F" w:rsidP="004B3B4E">
            <w:pPr>
              <w:pStyle w:val="Footer"/>
              <w:tabs>
                <w:tab w:val="left" w:pos="720"/>
              </w:tabs>
              <w:jc w:val="center"/>
              <w:rPr>
                <w:rFonts w:ascii="Times New Roman" w:hAnsi="Times New Roman"/>
                <w:bCs/>
                <w:sz w:val="28"/>
                <w:lang w:val="vi-VN"/>
              </w:rPr>
            </w:pPr>
            <w:r>
              <w:rPr>
                <w:rFonts w:ascii="Times New Roman" w:hAnsi="Times New Roman"/>
                <w:b/>
                <w:noProof/>
                <w:sz w:val="28"/>
              </w:rPr>
              <mc:AlternateContent>
                <mc:Choice Requires="wps">
                  <w:drawing>
                    <wp:anchor distT="4294967292" distB="4294967292" distL="114300" distR="114300" simplePos="0" relativeHeight="251657728" behindDoc="0" locked="0" layoutInCell="1" allowOverlap="1">
                      <wp:simplePos x="0" y="0"/>
                      <wp:positionH relativeFrom="column">
                        <wp:posOffset>569595</wp:posOffset>
                      </wp:positionH>
                      <wp:positionV relativeFrom="paragraph">
                        <wp:posOffset>36195</wp:posOffset>
                      </wp:positionV>
                      <wp:extent cx="650240" cy="0"/>
                      <wp:effectExtent l="7620" t="7620" r="8890" b="11430"/>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44.85pt;margin-top:2.85pt;width:51.2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"/>
                  </w:pict>
                </mc:Fallback>
              </mc:AlternateContent>
            </w:r>
          </w:p>
          <w:p w:rsidR="007F6B9E" w:rsidRDefault="007F6B9E" w:rsidP="003C7E91">
            <w:pPr>
              <w:pStyle w:val="Footer"/>
              <w:tabs>
                <w:tab w:val="left" w:pos="720"/>
              </w:tabs>
              <w:spacing w:before="120"/>
              <w:jc w:val="center"/>
              <w:rPr>
                <w:rFonts w:ascii="Times New Roman" w:hAnsi="Times New Roman"/>
                <w:b/>
                <w:i/>
                <w:iCs/>
                <w:sz w:val="26"/>
                <w:szCs w:val="26"/>
              </w:rPr>
            </w:pPr>
            <w:r w:rsidRPr="001D58D0">
              <w:rPr>
                <w:rFonts w:ascii="Times New Roman" w:hAnsi="Times New Roman"/>
                <w:bCs/>
                <w:sz w:val="26"/>
                <w:szCs w:val="26"/>
              </w:rPr>
              <w:t>Số:</w:t>
            </w:r>
            <w:r w:rsidR="0033528F">
              <w:rPr>
                <w:rFonts w:ascii="Times New Roman" w:hAnsi="Times New Roman"/>
                <w:bCs/>
                <w:sz w:val="26"/>
                <w:szCs w:val="26"/>
              </w:rPr>
              <w:t xml:space="preserve"> 29</w:t>
            </w:r>
            <w:r w:rsidR="00A62DD5">
              <w:rPr>
                <w:rFonts w:ascii="Times New Roman" w:hAnsi="Times New Roman"/>
                <w:bCs/>
                <w:sz w:val="26"/>
                <w:szCs w:val="26"/>
              </w:rPr>
              <w:t>/</w:t>
            </w:r>
            <w:r w:rsidRPr="001D58D0">
              <w:rPr>
                <w:rFonts w:ascii="Times New Roman" w:hAnsi="Times New Roman"/>
                <w:bCs/>
                <w:sz w:val="26"/>
                <w:szCs w:val="26"/>
              </w:rPr>
              <w:t>KL-TT</w:t>
            </w:r>
            <w:r w:rsidR="0033528F">
              <w:rPr>
                <w:rFonts w:ascii="Times New Roman" w:hAnsi="Times New Roman"/>
                <w:b/>
                <w:i/>
                <w:noProof/>
                <w:sz w:val="26"/>
                <w:szCs w:val="26"/>
              </w:rPr>
              <mc:AlternateContent>
                <mc:Choice Requires="wps">
                  <w:drawing>
                    <wp:anchor distT="4294967292" distB="4294967292" distL="114290" distR="114290" simplePos="0" relativeHeight="251655680" behindDoc="0" locked="0" layoutInCell="1" allowOverlap="1">
                      <wp:simplePos x="0" y="0"/>
                      <wp:positionH relativeFrom="column">
                        <wp:posOffset>297815</wp:posOffset>
                      </wp:positionH>
                      <wp:positionV relativeFrom="paragraph">
                        <wp:posOffset>370840</wp:posOffset>
                      </wp:positionV>
                      <wp:extent cx="0" cy="0"/>
                      <wp:effectExtent l="12065" t="8890" r="6985" b="10160"/>
                      <wp:wrapNone/>
                      <wp:docPr id="4"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5680;visibility:visible;mso-wrap-style:square;mso-width-percent:0;mso-height-percent:0;mso-wrap-distance-left:3.17472mm;mso-wrap-distance-top:-1e-4mm;mso-wrap-distance-right:3.17472mm;mso-wrap-distance-bottom:-1e-4mm;mso-position-horizontal:absolute;mso-position-horizontal-relative:text;mso-position-vertical:absolute;mso-position-vertical-relative:text;mso-width-percent:0;mso-height-percent:0;mso-width-relative:page;mso-height-relative:page" from="23.45pt,29.2pt" to="23.4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"/>
                  </w:pict>
                </mc:Fallback>
              </mc:AlternateContent>
            </w:r>
          </w:p>
        </w:tc>
        <w:tc>
          <w:tcPr>
            <w:tcW w:w="6379" w:type="dxa"/>
          </w:tcPr>
          <w:p w:rsidR="007F6B9E" w:rsidRPr="007F6B9E" w:rsidRDefault="007F6B9E" w:rsidP="00DE5272">
            <w:pPr>
              <w:spacing w:after="0" w:line="240" w:lineRule="auto"/>
              <w:jc w:val="center"/>
              <w:rPr>
                <w:b/>
                <w:sz w:val="26"/>
                <w:szCs w:val="26"/>
              </w:rPr>
            </w:pPr>
            <w:r w:rsidRPr="007F6B9E">
              <w:rPr>
                <w:b/>
                <w:sz w:val="26"/>
                <w:szCs w:val="26"/>
              </w:rPr>
              <w:t xml:space="preserve">     CỘNG HOÀ XÃ HỘI CHỦ NGHĨA VIỆT NAM</w:t>
            </w:r>
          </w:p>
          <w:p w:rsidR="007F6B9E" w:rsidRPr="00F03173" w:rsidRDefault="0038637D" w:rsidP="00DE5272">
            <w:pPr>
              <w:pStyle w:val="Heading9"/>
              <w:spacing w:before="0"/>
              <w:rPr>
                <w:bCs/>
                <w:i/>
                <w:iCs/>
                <w:sz w:val="28"/>
              </w:rPr>
            </w:pPr>
            <w:r>
              <w:rPr>
                <w:bCs/>
                <w:iCs/>
                <w:sz w:val="28"/>
              </w:rPr>
              <w:t xml:space="preserve">     </w:t>
            </w:r>
            <w:r w:rsidR="007F6B9E" w:rsidRPr="00F03173">
              <w:rPr>
                <w:rFonts w:hint="eastAsia"/>
                <w:bCs/>
                <w:iCs/>
                <w:sz w:val="28"/>
              </w:rPr>
              <w:t>Đ</w:t>
            </w:r>
            <w:r w:rsidR="007F6B9E" w:rsidRPr="00F03173">
              <w:rPr>
                <w:bCs/>
                <w:iCs/>
                <w:sz w:val="28"/>
              </w:rPr>
              <w:t>ộc lập - Tự do - Hạnh phúc</w:t>
            </w:r>
          </w:p>
          <w:p w:rsidR="007F6B9E" w:rsidRPr="007F6B9E" w:rsidRDefault="0033528F" w:rsidP="00DE5272">
            <w:pPr>
              <w:spacing w:after="0"/>
              <w:jc w:val="center"/>
              <w:rPr>
                <w:b/>
                <w:bCs/>
                <w:sz w:val="26"/>
                <w:szCs w:val="26"/>
              </w:rPr>
            </w:pPr>
            <w:r>
              <w:rPr>
                <w:noProof/>
                <w:sz w:val="26"/>
                <w:szCs w:val="26"/>
                <w:lang w:val="en-US"/>
              </w:rPr>
              <mc:AlternateContent>
                <mc:Choice Requires="wps">
                  <w:drawing>
                    <wp:anchor distT="4294967292" distB="4294967292" distL="114300" distR="114300" simplePos="0" relativeHeight="251656704" behindDoc="0" locked="0" layoutInCell="1" allowOverlap="1">
                      <wp:simplePos x="0" y="0"/>
                      <wp:positionH relativeFrom="column">
                        <wp:posOffset>1054100</wp:posOffset>
                      </wp:positionH>
                      <wp:positionV relativeFrom="paragraph">
                        <wp:posOffset>43815</wp:posOffset>
                      </wp:positionV>
                      <wp:extent cx="2059305" cy="0"/>
                      <wp:effectExtent l="6350" t="5715" r="10795" b="1333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9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83pt;margin-top:3.45pt;width:162.15pt;height:0;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"/>
                  </w:pict>
                </mc:Fallback>
              </mc:AlternateContent>
            </w:r>
          </w:p>
          <w:p w:rsidR="007F6B9E" w:rsidRPr="007F6B9E" w:rsidRDefault="0038637D" w:rsidP="00AD51B5">
            <w:pPr>
              <w:rPr>
                <w:i/>
                <w:iCs/>
                <w:szCs w:val="28"/>
              </w:rPr>
            </w:pPr>
            <w:r w:rsidRPr="0033528F">
              <w:rPr>
                <w:i/>
                <w:iCs/>
                <w:szCs w:val="28"/>
              </w:rPr>
              <w:t xml:space="preserve">               </w:t>
            </w:r>
            <w:r w:rsidR="0033528F">
              <w:rPr>
                <w:i/>
                <w:iCs/>
                <w:szCs w:val="28"/>
                <w:lang w:val="en-US"/>
              </w:rPr>
              <w:t xml:space="preserve">     </w:t>
            </w:r>
            <w:r w:rsidRPr="0033528F">
              <w:rPr>
                <w:i/>
                <w:iCs/>
                <w:szCs w:val="28"/>
              </w:rPr>
              <w:t xml:space="preserve"> </w:t>
            </w:r>
            <w:r w:rsidR="007F6B9E" w:rsidRPr="007F6B9E">
              <w:rPr>
                <w:i/>
                <w:iCs/>
                <w:szCs w:val="28"/>
              </w:rPr>
              <w:t>Hà Tĩnh, ngày</w:t>
            </w:r>
            <w:r w:rsidR="0033528F">
              <w:rPr>
                <w:i/>
                <w:iCs/>
                <w:szCs w:val="28"/>
                <w:lang w:val="en-US"/>
              </w:rPr>
              <w:t xml:space="preserve"> 12 </w:t>
            </w:r>
            <w:r w:rsidR="001F6787">
              <w:rPr>
                <w:i/>
                <w:iCs/>
                <w:szCs w:val="28"/>
              </w:rPr>
              <w:t xml:space="preserve">tháng </w:t>
            </w:r>
            <w:r w:rsidR="00A31381" w:rsidRPr="0033528F">
              <w:rPr>
                <w:i/>
                <w:iCs/>
                <w:szCs w:val="28"/>
              </w:rPr>
              <w:t>10</w:t>
            </w:r>
            <w:r w:rsidRPr="0033528F">
              <w:rPr>
                <w:i/>
                <w:iCs/>
                <w:szCs w:val="28"/>
              </w:rPr>
              <w:t xml:space="preserve"> </w:t>
            </w:r>
            <w:r w:rsidR="007F6B9E" w:rsidRPr="007F6B9E">
              <w:rPr>
                <w:i/>
                <w:iCs/>
                <w:szCs w:val="28"/>
              </w:rPr>
              <w:t>năm 2021</w:t>
            </w:r>
          </w:p>
        </w:tc>
      </w:tr>
    </w:tbl>
    <w:p w:rsidR="00A31381" w:rsidRDefault="0002723B" w:rsidP="0033528F">
      <w:pPr>
        <w:pStyle w:val="Heading9"/>
        <w:tabs>
          <w:tab w:val="left" w:pos="2603"/>
          <w:tab w:val="center" w:pos="4536"/>
        </w:tabs>
        <w:spacing w:before="120"/>
        <w:jc w:val="left"/>
        <w:rPr>
          <w:bCs/>
          <w:sz w:val="26"/>
          <w:szCs w:val="26"/>
          <w:lang w:val="vi-VN"/>
        </w:rPr>
      </w:pPr>
      <w:r>
        <w:rPr>
          <w:bCs/>
          <w:sz w:val="26"/>
          <w:szCs w:val="26"/>
          <w:lang w:val="vi-VN"/>
        </w:rPr>
        <w:tab/>
      </w:r>
      <w:r>
        <w:rPr>
          <w:bCs/>
          <w:sz w:val="26"/>
          <w:szCs w:val="26"/>
          <w:lang w:val="vi-VN"/>
        </w:rPr>
        <w:tab/>
      </w:r>
      <w:r w:rsidR="007F6B9E" w:rsidRPr="007F6B9E">
        <w:rPr>
          <w:bCs/>
          <w:sz w:val="26"/>
          <w:szCs w:val="26"/>
          <w:lang w:val="vi-VN"/>
        </w:rPr>
        <w:t>KẾT LUẬN THANH TRA</w:t>
      </w:r>
    </w:p>
    <w:p w:rsidR="001F6787" w:rsidRPr="0033528F" w:rsidRDefault="007F6B9E" w:rsidP="008C3678">
      <w:pPr>
        <w:spacing w:after="0"/>
        <w:jc w:val="center"/>
        <w:rPr>
          <w:b/>
          <w:sz w:val="26"/>
        </w:rPr>
      </w:pPr>
      <w:r>
        <w:rPr>
          <w:b/>
          <w:sz w:val="26"/>
          <w:szCs w:val="26"/>
        </w:rPr>
        <w:t>T</w:t>
      </w:r>
      <w:r w:rsidRPr="000438B9">
        <w:rPr>
          <w:b/>
          <w:sz w:val="26"/>
          <w:szCs w:val="26"/>
          <w:lang w:val="nl-NL"/>
        </w:rPr>
        <w:t>ại</w:t>
      </w:r>
      <w:r w:rsidR="0038637D">
        <w:rPr>
          <w:b/>
          <w:sz w:val="26"/>
          <w:szCs w:val="26"/>
          <w:lang w:val="nl-NL"/>
        </w:rPr>
        <w:t xml:space="preserve"> </w:t>
      </w:r>
      <w:r w:rsidR="001F6787">
        <w:rPr>
          <w:b/>
          <w:sz w:val="26"/>
        </w:rPr>
        <w:t xml:space="preserve">Công ty </w:t>
      </w:r>
      <w:r w:rsidR="00DF643A" w:rsidRPr="003B4E88">
        <w:rPr>
          <w:b/>
          <w:sz w:val="26"/>
        </w:rPr>
        <w:t xml:space="preserve">Cổ phần </w:t>
      </w:r>
      <w:r w:rsidR="00CD54D7" w:rsidRPr="00AD51B5">
        <w:rPr>
          <w:b/>
          <w:sz w:val="26"/>
        </w:rPr>
        <w:t>Lương thực Hà Tĩnh</w:t>
      </w:r>
    </w:p>
    <w:p w:rsidR="006205D6" w:rsidRPr="001607AC" w:rsidRDefault="0033528F" w:rsidP="008C3678">
      <w:pPr>
        <w:spacing w:after="0"/>
        <w:jc w:val="center"/>
        <w:rPr>
          <w:b/>
          <w:iCs/>
          <w:szCs w:val="26"/>
        </w:rPr>
      </w:pPr>
      <w:r>
        <w:rPr>
          <w:b/>
          <w:iCs/>
          <w:noProof/>
          <w:szCs w:val="26"/>
          <w:lang w:val="en-US"/>
        </w:rPr>
        <mc:AlternateContent>
          <mc:Choice Requires="wps">
            <w:drawing>
              <wp:anchor distT="0" distB="0" distL="114300" distR="114300" simplePos="0" relativeHeight="251660800" behindDoc="0" locked="0" layoutInCell="1" allowOverlap="1">
                <wp:simplePos x="0" y="0"/>
                <wp:positionH relativeFrom="column">
                  <wp:posOffset>2329180</wp:posOffset>
                </wp:positionH>
                <wp:positionV relativeFrom="paragraph">
                  <wp:posOffset>3175</wp:posOffset>
                </wp:positionV>
                <wp:extent cx="1078230" cy="0"/>
                <wp:effectExtent l="5080" t="12700" r="12065" b="6350"/>
                <wp:wrapNone/>
                <wp:docPr id="2"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8230" cy="0"/>
                        </a:xfrm>
                        <a:prstGeom prst="line">
                          <a:avLst/>
                        </a:prstGeom>
                        <a:noFill/>
                        <a:ln w="9525">
                          <a:solidFill>
                            <a:schemeClr val="accent4">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83.4pt,.25pt" to="268.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" strokecolor="#795d9b [3047]"/>
            </w:pict>
          </mc:Fallback>
        </mc:AlternateContent>
      </w:r>
    </w:p>
    <w:p w:rsidR="00A31381" w:rsidRDefault="007F6B9E" w:rsidP="0033528F">
      <w:pPr>
        <w:spacing w:after="100" w:line="240" w:lineRule="auto"/>
        <w:ind w:firstLine="539"/>
        <w:jc w:val="both"/>
        <w:rPr>
          <w:szCs w:val="28"/>
          <w:lang w:val="nl-NL"/>
        </w:rPr>
      </w:pPr>
      <w:r w:rsidRPr="00700A70">
        <w:rPr>
          <w:iCs/>
          <w:szCs w:val="28"/>
        </w:rPr>
        <w:t>Thực hiện Quyết định số</w:t>
      </w:r>
      <w:r w:rsidR="0038637D" w:rsidRPr="0033528F">
        <w:rPr>
          <w:iCs/>
          <w:szCs w:val="28"/>
        </w:rPr>
        <w:t xml:space="preserve"> </w:t>
      </w:r>
      <w:r w:rsidR="001F6787" w:rsidRPr="00700A70">
        <w:rPr>
          <w:iCs/>
          <w:szCs w:val="28"/>
          <w:lang w:val="nl-NL"/>
        </w:rPr>
        <w:t>84</w:t>
      </w:r>
      <w:r w:rsidRPr="00700A70">
        <w:rPr>
          <w:iCs/>
          <w:szCs w:val="28"/>
          <w:lang w:val="nl-NL"/>
        </w:rPr>
        <w:t xml:space="preserve">/QĐ-TT ngày </w:t>
      </w:r>
      <w:r w:rsidR="001F6787" w:rsidRPr="00700A70">
        <w:rPr>
          <w:iCs/>
          <w:szCs w:val="28"/>
          <w:lang w:val="nl-NL"/>
        </w:rPr>
        <w:t>23</w:t>
      </w:r>
      <w:r w:rsidRPr="00700A70">
        <w:rPr>
          <w:iCs/>
          <w:szCs w:val="28"/>
          <w:lang w:val="nl-NL"/>
        </w:rPr>
        <w:t>/</w:t>
      </w:r>
      <w:r w:rsidR="001F6787" w:rsidRPr="00700A70">
        <w:rPr>
          <w:iCs/>
          <w:szCs w:val="28"/>
          <w:lang w:val="nl-NL"/>
        </w:rPr>
        <w:t>6</w:t>
      </w:r>
      <w:r w:rsidRPr="00700A70">
        <w:rPr>
          <w:iCs/>
          <w:szCs w:val="28"/>
          <w:lang w:val="nl-NL"/>
        </w:rPr>
        <w:t>/2021 của Thanh tra tỉnh</w:t>
      </w:r>
      <w:r w:rsidR="0038637D">
        <w:rPr>
          <w:iCs/>
          <w:szCs w:val="28"/>
          <w:lang w:val="nl-NL"/>
        </w:rPr>
        <w:t xml:space="preserve"> </w:t>
      </w:r>
      <w:r w:rsidRPr="00700A70">
        <w:rPr>
          <w:iCs/>
          <w:szCs w:val="28"/>
          <w:lang w:val="nl-NL"/>
        </w:rPr>
        <w:t>về thanh tra việc chấp hành quy định của pháp luật</w:t>
      </w:r>
      <w:r w:rsidRPr="00700A70">
        <w:rPr>
          <w:iCs/>
          <w:szCs w:val="28"/>
        </w:rPr>
        <w:t xml:space="preserve"> về</w:t>
      </w:r>
      <w:r w:rsidRPr="00700A70">
        <w:rPr>
          <w:iCs/>
          <w:szCs w:val="28"/>
          <w:lang w:val="nl-NL"/>
        </w:rPr>
        <w:t xml:space="preserve">: Doanh nghiệp, đất đai, đầu tư xây dựng; thực hiện nghĩa vụ đối với Nhà nước và người lao động tại </w:t>
      </w:r>
      <w:r w:rsidR="00277591" w:rsidRPr="00700A70">
        <w:rPr>
          <w:szCs w:val="28"/>
        </w:rPr>
        <w:t xml:space="preserve">Công ty </w:t>
      </w:r>
      <w:r w:rsidR="00DF643A" w:rsidRPr="003B4E88">
        <w:rPr>
          <w:szCs w:val="28"/>
        </w:rPr>
        <w:t xml:space="preserve">Cổ phần </w:t>
      </w:r>
      <w:r w:rsidR="00CD54D7" w:rsidRPr="00AD51B5">
        <w:rPr>
          <w:szCs w:val="28"/>
        </w:rPr>
        <w:t>Lương thực Hà Tĩnh</w:t>
      </w:r>
      <w:r w:rsidR="0038637D" w:rsidRPr="0033528F">
        <w:rPr>
          <w:szCs w:val="28"/>
        </w:rPr>
        <w:t xml:space="preserve"> </w:t>
      </w:r>
      <w:r w:rsidRPr="00700A70">
        <w:rPr>
          <w:szCs w:val="28"/>
        </w:rPr>
        <w:t>(sau đây viết tắ</w:t>
      </w:r>
      <w:r w:rsidR="00A350DF" w:rsidRPr="00700A70">
        <w:rPr>
          <w:szCs w:val="28"/>
        </w:rPr>
        <w:t>t là Công ty) năm 201</w:t>
      </w:r>
      <w:r w:rsidR="009A003E" w:rsidRPr="00700A70">
        <w:rPr>
          <w:szCs w:val="28"/>
        </w:rPr>
        <w:t>9</w:t>
      </w:r>
      <w:r w:rsidR="00A350DF" w:rsidRPr="00700A70">
        <w:rPr>
          <w:szCs w:val="28"/>
        </w:rPr>
        <w:t>, 2020</w:t>
      </w:r>
      <w:r w:rsidRPr="00700A70">
        <w:rPr>
          <w:szCs w:val="28"/>
        </w:rPr>
        <w:t>;</w:t>
      </w:r>
      <w:r w:rsidR="0038637D" w:rsidRPr="0033528F">
        <w:rPr>
          <w:szCs w:val="28"/>
        </w:rPr>
        <w:t xml:space="preserve"> </w:t>
      </w:r>
      <w:r w:rsidRPr="00700A70">
        <w:rPr>
          <w:szCs w:val="28"/>
        </w:rPr>
        <w:t xml:space="preserve">từ ngày </w:t>
      </w:r>
      <w:r w:rsidR="00CD54D7" w:rsidRPr="00AD51B5">
        <w:rPr>
          <w:szCs w:val="28"/>
        </w:rPr>
        <w:t>02</w:t>
      </w:r>
      <w:r w:rsidRPr="00700A70">
        <w:rPr>
          <w:szCs w:val="28"/>
        </w:rPr>
        <w:t>/</w:t>
      </w:r>
      <w:r w:rsidR="003C7E91">
        <w:rPr>
          <w:szCs w:val="28"/>
        </w:rPr>
        <w:t>8</w:t>
      </w:r>
      <w:r w:rsidR="0038637D" w:rsidRPr="0033528F">
        <w:rPr>
          <w:szCs w:val="28"/>
        </w:rPr>
        <w:t xml:space="preserve"> </w:t>
      </w:r>
      <w:r w:rsidRPr="00700A70">
        <w:rPr>
          <w:szCs w:val="28"/>
        </w:rPr>
        <w:t xml:space="preserve">đến ngày </w:t>
      </w:r>
      <w:r w:rsidR="00DF643A" w:rsidRPr="003B4E88">
        <w:rPr>
          <w:szCs w:val="28"/>
        </w:rPr>
        <w:t>1</w:t>
      </w:r>
      <w:r w:rsidR="00CD54D7" w:rsidRPr="00AD51B5">
        <w:rPr>
          <w:szCs w:val="28"/>
        </w:rPr>
        <w:t>2</w:t>
      </w:r>
      <w:r w:rsidRPr="00700A70">
        <w:rPr>
          <w:szCs w:val="28"/>
        </w:rPr>
        <w:t>/</w:t>
      </w:r>
      <w:r w:rsidR="003C7E91">
        <w:rPr>
          <w:szCs w:val="28"/>
        </w:rPr>
        <w:t>8</w:t>
      </w:r>
      <w:r w:rsidRPr="00700A70">
        <w:rPr>
          <w:szCs w:val="28"/>
        </w:rPr>
        <w:t>/2021, Đoàn thanh tra đã tiến hành thu thập hồ sơ, tài liệu, trực tiếp làm việc, kiểm tra Công ty.</w:t>
      </w:r>
    </w:p>
    <w:p w:rsidR="00A31381" w:rsidRDefault="0033528F" w:rsidP="0033528F">
      <w:pPr>
        <w:spacing w:after="100" w:line="240" w:lineRule="auto"/>
        <w:ind w:firstLine="539"/>
        <w:jc w:val="both"/>
        <w:rPr>
          <w:szCs w:val="28"/>
          <w:lang w:val="nl-NL"/>
        </w:rPr>
      </w:pPr>
      <w:r>
        <w:rPr>
          <w:noProof/>
          <w:szCs w:val="28"/>
          <w:lang w:val="en-US"/>
        </w:rPr>
        <mc:AlternateContent>
          <mc:Choice Requires="wps">
            <w:drawing>
              <wp:anchor distT="4294967292" distB="4294967292" distL="114300" distR="114300" simplePos="0" relativeHeight="251658752" behindDoc="0" locked="0" layoutInCell="1" allowOverlap="1">
                <wp:simplePos x="0" y="0"/>
                <wp:positionH relativeFrom="column">
                  <wp:posOffset>6892290</wp:posOffset>
                </wp:positionH>
                <wp:positionV relativeFrom="paragraph">
                  <wp:posOffset>67310</wp:posOffset>
                </wp:positionV>
                <wp:extent cx="1063625" cy="0"/>
                <wp:effectExtent l="5715" t="10160" r="6985" b="889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42.7pt,5.3pt" to="626.4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"/>
            </w:pict>
          </mc:Fallback>
        </mc:AlternateContent>
      </w:r>
      <w:r w:rsidR="007F6B9E" w:rsidRPr="00700A70">
        <w:rPr>
          <w:szCs w:val="28"/>
          <w:lang w:val="nl-NL"/>
        </w:rPr>
        <w:t>Xét Báo cáo kết quả thanh tra số 0</w:t>
      </w:r>
      <w:r w:rsidR="003C7E91">
        <w:rPr>
          <w:szCs w:val="28"/>
          <w:lang w:val="nl-NL"/>
        </w:rPr>
        <w:t>3</w:t>
      </w:r>
      <w:r w:rsidR="007F6B9E" w:rsidRPr="00700A70">
        <w:rPr>
          <w:szCs w:val="28"/>
          <w:lang w:val="nl-NL"/>
        </w:rPr>
        <w:t xml:space="preserve">/BC-ĐTT ngày </w:t>
      </w:r>
      <w:r w:rsidR="003C7E91">
        <w:rPr>
          <w:szCs w:val="28"/>
          <w:lang w:val="nl-NL"/>
        </w:rPr>
        <w:t>08</w:t>
      </w:r>
      <w:r w:rsidR="007F6B9E" w:rsidRPr="00700A70">
        <w:rPr>
          <w:szCs w:val="28"/>
          <w:lang w:val="nl-NL"/>
        </w:rPr>
        <w:t>/</w:t>
      </w:r>
      <w:r w:rsidR="003C7E91">
        <w:rPr>
          <w:szCs w:val="28"/>
          <w:lang w:val="nl-NL"/>
        </w:rPr>
        <w:t>9</w:t>
      </w:r>
      <w:r w:rsidR="007F6B9E" w:rsidRPr="00700A70">
        <w:rPr>
          <w:szCs w:val="28"/>
          <w:lang w:val="nl-NL"/>
        </w:rPr>
        <w:t>/2021của Trưởng đoàn thanh tra (kèm theo</w:t>
      </w:r>
      <w:r w:rsidR="0038637D">
        <w:rPr>
          <w:szCs w:val="28"/>
          <w:lang w:val="nl-NL"/>
        </w:rPr>
        <w:t xml:space="preserve"> </w:t>
      </w:r>
      <w:r w:rsidR="007F6B9E" w:rsidRPr="00700A70">
        <w:rPr>
          <w:szCs w:val="28"/>
          <w:lang w:val="nl-NL"/>
        </w:rPr>
        <w:t xml:space="preserve">các hồ sơ tài liệu liên quan); </w:t>
      </w:r>
      <w:r w:rsidR="0002723B" w:rsidRPr="00700A70">
        <w:rPr>
          <w:szCs w:val="28"/>
          <w:lang w:val="nl-NL"/>
        </w:rPr>
        <w:t xml:space="preserve">Chánh </w:t>
      </w:r>
      <w:r w:rsidR="007F6B9E" w:rsidRPr="00700A70">
        <w:rPr>
          <w:szCs w:val="28"/>
          <w:lang w:val="nl-NL"/>
        </w:rPr>
        <w:t xml:space="preserve">Thanh tra tỉnh kết luận như sau: </w:t>
      </w:r>
    </w:p>
    <w:p w:rsidR="00A31381" w:rsidRPr="0033528F" w:rsidRDefault="00A31381" w:rsidP="0033528F">
      <w:pPr>
        <w:spacing w:after="100" w:line="240" w:lineRule="auto"/>
        <w:ind w:firstLine="567"/>
        <w:jc w:val="both"/>
        <w:rPr>
          <w:b/>
          <w:sz w:val="26"/>
          <w:szCs w:val="26"/>
          <w:lang w:val="nl-NL"/>
        </w:rPr>
      </w:pPr>
      <w:r w:rsidRPr="0033528F">
        <w:rPr>
          <w:b/>
          <w:sz w:val="26"/>
          <w:szCs w:val="26"/>
          <w:lang w:val="nl-NL"/>
        </w:rPr>
        <w:t>I. KHÁI QUÁT CHUNG</w:t>
      </w:r>
    </w:p>
    <w:p w:rsidR="00A31381" w:rsidRDefault="00C63628" w:rsidP="0033528F">
      <w:pPr>
        <w:spacing w:after="100" w:line="240" w:lineRule="auto"/>
        <w:ind w:firstLine="567"/>
        <w:jc w:val="both"/>
        <w:rPr>
          <w:szCs w:val="28"/>
        </w:rPr>
      </w:pPr>
      <w:r>
        <w:rPr>
          <w:szCs w:val="28"/>
        </w:rPr>
        <w:t>Công ty Cổ phần</w:t>
      </w:r>
      <w:r w:rsidR="003C7E91" w:rsidRPr="00C33445">
        <w:rPr>
          <w:szCs w:val="28"/>
        </w:rPr>
        <w:t xml:space="preserve"> Lương thực Hà Tĩnh có Giấy chứng nhận đăng ký doanh nghiệp Công ty Cổ phần do Phòng Đăng ký Kinh doanh - Sở Kế hoạch và Đầu tư Hà Tĩnh cấp, đăng ký lần đầu ngày 11/01/2008; đăng ký thay đổi lần thứ 4 ngày 21/8/2020. Mã số doanh nghiệp: 3000426900.</w:t>
      </w:r>
    </w:p>
    <w:p w:rsidR="00A31381" w:rsidRDefault="003C7E91" w:rsidP="0033528F">
      <w:pPr>
        <w:spacing w:after="100" w:line="240" w:lineRule="auto"/>
        <w:ind w:firstLine="567"/>
        <w:jc w:val="both"/>
        <w:rPr>
          <w:rFonts w:eastAsiaTheme="minorHAnsi" w:cstheme="minorBidi"/>
          <w:szCs w:val="28"/>
        </w:rPr>
      </w:pPr>
      <w:r w:rsidRPr="00EE25BF">
        <w:rPr>
          <w:rFonts w:eastAsiaTheme="minorHAnsi" w:cstheme="minorBidi"/>
          <w:szCs w:val="28"/>
        </w:rPr>
        <w:t xml:space="preserve">Địa chỉ trụ sở chính: Số 18 </w:t>
      </w:r>
      <w:r w:rsidR="00A31381" w:rsidRPr="0033528F">
        <w:rPr>
          <w:rFonts w:eastAsiaTheme="minorHAnsi" w:cstheme="minorBidi"/>
          <w:szCs w:val="28"/>
        </w:rPr>
        <w:t xml:space="preserve">đường </w:t>
      </w:r>
      <w:r w:rsidRPr="00EE25BF">
        <w:rPr>
          <w:rFonts w:eastAsiaTheme="minorHAnsi" w:cstheme="minorBidi"/>
          <w:szCs w:val="28"/>
        </w:rPr>
        <w:t xml:space="preserve">Đặng Dung, phường Nam Hà, thành phố Hà Tĩnh, tỉnh Hà Tĩnh; </w:t>
      </w:r>
      <w:r w:rsidRPr="00EE25BF">
        <w:rPr>
          <w:szCs w:val="28"/>
        </w:rPr>
        <w:t>v</w:t>
      </w:r>
      <w:r w:rsidRPr="00EE25BF">
        <w:rPr>
          <w:szCs w:val="28"/>
          <w:lang w:val="nl-NL"/>
        </w:rPr>
        <w:t>ốn điều lệ</w:t>
      </w:r>
      <w:r w:rsidRPr="00EE25BF">
        <w:rPr>
          <w:rStyle w:val="FootnoteReference"/>
          <w:szCs w:val="28"/>
          <w:lang w:val="nl-NL"/>
        </w:rPr>
        <w:footnoteReference w:id="1"/>
      </w:r>
      <w:r w:rsidRPr="00EE25BF">
        <w:rPr>
          <w:szCs w:val="28"/>
          <w:lang w:val="nl-NL"/>
        </w:rPr>
        <w:t xml:space="preserve">: 15 tỷ đồng, </w:t>
      </w:r>
      <w:r w:rsidRPr="00EE25BF">
        <w:rPr>
          <w:szCs w:val="28"/>
        </w:rPr>
        <w:t xml:space="preserve">mệnh giá cổ phần 10.000 đồng, tổng số cổ phần </w:t>
      </w:r>
      <w:r w:rsidRPr="00EE25BF">
        <w:rPr>
          <w:szCs w:val="28"/>
          <w:lang w:val="nl-NL"/>
        </w:rPr>
        <w:t>1.500.</w:t>
      </w:r>
      <w:r w:rsidRPr="00EE25BF">
        <w:rPr>
          <w:szCs w:val="28"/>
        </w:rPr>
        <w:t>000 cổ phần. Danh sách cổ đông gồm 33 người</w:t>
      </w:r>
      <w:r>
        <w:rPr>
          <w:rStyle w:val="FootnoteReference"/>
          <w:szCs w:val="28"/>
        </w:rPr>
        <w:footnoteReference w:id="2"/>
      </w:r>
      <w:r w:rsidRPr="00EE25BF">
        <w:rPr>
          <w:szCs w:val="28"/>
        </w:rPr>
        <w:t>.</w:t>
      </w:r>
    </w:p>
    <w:p w:rsidR="00A31381" w:rsidRPr="0033528F" w:rsidRDefault="003C7E91" w:rsidP="0033528F">
      <w:pPr>
        <w:spacing w:after="100" w:line="240" w:lineRule="auto"/>
        <w:ind w:firstLine="567"/>
        <w:jc w:val="both"/>
        <w:rPr>
          <w:rFonts w:eastAsiaTheme="minorHAnsi" w:cstheme="minorBidi"/>
          <w:szCs w:val="28"/>
        </w:rPr>
      </w:pPr>
      <w:r w:rsidRPr="0033528F">
        <w:rPr>
          <w:rFonts w:eastAsiaTheme="minorHAnsi" w:cstheme="minorBidi"/>
          <w:szCs w:val="28"/>
        </w:rPr>
        <w:t>Người đại diện theo pháp luật: Ông Nguyễn Thanh Tùng</w:t>
      </w:r>
      <w:r w:rsidRPr="0033528F">
        <w:rPr>
          <w:rStyle w:val="FootnoteReference"/>
          <w:rFonts w:eastAsiaTheme="minorHAnsi" w:cstheme="minorBidi"/>
          <w:szCs w:val="28"/>
        </w:rPr>
        <w:footnoteReference w:id="3"/>
      </w:r>
      <w:r w:rsidRPr="0033528F">
        <w:rPr>
          <w:rFonts w:eastAsiaTheme="minorHAnsi" w:cstheme="minorBidi"/>
          <w:szCs w:val="28"/>
        </w:rPr>
        <w:t xml:space="preserve">; </w:t>
      </w:r>
      <w:r w:rsidR="00AD51B5" w:rsidRPr="0033528F">
        <w:rPr>
          <w:rFonts w:eastAsiaTheme="minorHAnsi" w:cstheme="minorBidi"/>
          <w:szCs w:val="28"/>
        </w:rPr>
        <w:t xml:space="preserve">Công ty đăng ký 52 ngành nghề kinh doanh khác nhau, trong đó lương thực là ngành chủ đạo, nông sản, phân bón và kinh doanh dịch vụ khác ... </w:t>
      </w:r>
    </w:p>
    <w:p w:rsidR="00A31381" w:rsidRPr="0033528F" w:rsidRDefault="00AD51B5" w:rsidP="0033528F">
      <w:pPr>
        <w:spacing w:after="100" w:line="240" w:lineRule="auto"/>
        <w:ind w:firstLine="567"/>
        <w:jc w:val="both"/>
        <w:rPr>
          <w:rFonts w:eastAsiaTheme="minorHAnsi" w:cstheme="minorBidi"/>
          <w:szCs w:val="28"/>
        </w:rPr>
      </w:pPr>
      <w:r w:rsidRPr="0033528F">
        <w:rPr>
          <w:rFonts w:eastAsiaTheme="minorHAnsi" w:cstheme="minorBidi"/>
          <w:szCs w:val="28"/>
        </w:rPr>
        <w:t xml:space="preserve">Bộ máy quản lý: Hội đồng quản trị; Ban giám đốc; Ban kiểm soát; phòng Tổ chức hành chính; phòng Tài chính Kế toán; phòng Kinh doanh tổng hợp. Tổng lao động có đến thời điểm ngày 31/12/2020 là </w:t>
      </w:r>
      <w:r w:rsidR="00374830" w:rsidRPr="0033528F">
        <w:rPr>
          <w:rFonts w:eastAsiaTheme="minorHAnsi" w:cstheme="minorBidi"/>
          <w:szCs w:val="28"/>
        </w:rPr>
        <w:t>53</w:t>
      </w:r>
      <w:r w:rsidR="0038637D" w:rsidRPr="0033528F">
        <w:rPr>
          <w:rFonts w:eastAsiaTheme="minorHAnsi" w:cstheme="minorBidi"/>
          <w:szCs w:val="28"/>
        </w:rPr>
        <w:t xml:space="preserve"> </w:t>
      </w:r>
      <w:r w:rsidRPr="0033528F">
        <w:rPr>
          <w:rFonts w:eastAsiaTheme="minorHAnsi" w:cstheme="minorBidi"/>
          <w:szCs w:val="28"/>
        </w:rPr>
        <w:t xml:space="preserve">người, khi vào mùa vụ thuê thêm </w:t>
      </w:r>
      <w:r w:rsidR="00EC21B4" w:rsidRPr="0033528F">
        <w:rPr>
          <w:rFonts w:eastAsiaTheme="minorHAnsi" w:cstheme="minorBidi"/>
          <w:szCs w:val="28"/>
        </w:rPr>
        <w:t>một số</w:t>
      </w:r>
      <w:r w:rsidRPr="0033528F">
        <w:rPr>
          <w:rFonts w:eastAsiaTheme="minorHAnsi" w:cstheme="minorBidi"/>
          <w:szCs w:val="28"/>
        </w:rPr>
        <w:t xml:space="preserve"> hợp đồng thời vụ.</w:t>
      </w:r>
    </w:p>
    <w:p w:rsidR="00A31381" w:rsidRDefault="003C7E91" w:rsidP="0033528F">
      <w:pPr>
        <w:spacing w:after="100" w:line="240" w:lineRule="auto"/>
        <w:ind w:firstLine="567"/>
        <w:jc w:val="both"/>
        <w:rPr>
          <w:rFonts w:eastAsiaTheme="minorHAnsi" w:cstheme="minorBidi"/>
          <w:szCs w:val="28"/>
        </w:rPr>
      </w:pPr>
      <w:r w:rsidRPr="00682483">
        <w:rPr>
          <w:rFonts w:eastAsiaTheme="minorHAnsi" w:cstheme="minorBidi"/>
          <w:szCs w:val="28"/>
        </w:rPr>
        <w:t>Công ty có 05 Chi nhánh hoạt động ở trong và ngoài tỉnh</w:t>
      </w:r>
      <w:r w:rsidRPr="00682483">
        <w:rPr>
          <w:rStyle w:val="FootnoteReference"/>
          <w:rFonts w:eastAsiaTheme="minorHAnsi" w:cstheme="minorBidi"/>
          <w:szCs w:val="28"/>
        </w:rPr>
        <w:footnoteReference w:id="4"/>
      </w:r>
      <w:r w:rsidRPr="00682483">
        <w:rPr>
          <w:rFonts w:eastAsiaTheme="minorHAnsi" w:cstheme="minorBidi"/>
          <w:szCs w:val="28"/>
        </w:rPr>
        <w:t>.</w:t>
      </w:r>
    </w:p>
    <w:p w:rsidR="00A31381" w:rsidRDefault="003C7E91" w:rsidP="0033528F">
      <w:pPr>
        <w:spacing w:after="100" w:line="240" w:lineRule="auto"/>
        <w:ind w:firstLine="567"/>
        <w:jc w:val="both"/>
        <w:rPr>
          <w:rFonts w:eastAsiaTheme="minorHAnsi" w:cstheme="minorBidi"/>
          <w:szCs w:val="28"/>
          <w:highlight w:val="yellow"/>
        </w:rPr>
      </w:pPr>
      <w:r w:rsidRPr="000800C7">
        <w:rPr>
          <w:szCs w:val="28"/>
        </w:rPr>
        <w:lastRenderedPageBreak/>
        <w:t xml:space="preserve">Các tổ chức hoạt động trong Công ty: Chi bộ Công ty trực thuộc Đảng bộ khối các Cơ quan </w:t>
      </w:r>
      <w:r w:rsidR="00A31381" w:rsidRPr="0033528F">
        <w:rPr>
          <w:szCs w:val="28"/>
        </w:rPr>
        <w:t>và</w:t>
      </w:r>
      <w:r w:rsidRPr="000800C7">
        <w:rPr>
          <w:szCs w:val="28"/>
        </w:rPr>
        <w:t xml:space="preserve"> Doanh nghiệp tỉnh</w:t>
      </w:r>
      <w:r>
        <w:rPr>
          <w:szCs w:val="28"/>
        </w:rPr>
        <w:t xml:space="preserve"> H</w:t>
      </w:r>
      <w:r w:rsidRPr="000800C7">
        <w:rPr>
          <w:szCs w:val="28"/>
        </w:rPr>
        <w:t>à</w:t>
      </w:r>
      <w:r>
        <w:rPr>
          <w:szCs w:val="28"/>
        </w:rPr>
        <w:t xml:space="preserve"> T</w:t>
      </w:r>
      <w:r w:rsidRPr="000800C7">
        <w:rPr>
          <w:szCs w:val="28"/>
        </w:rPr>
        <w:t>ĩnh; Công đoàn Công ty trực thuộc Công đoàn Tổ</w:t>
      </w:r>
      <w:r w:rsidR="00125EAE">
        <w:rPr>
          <w:szCs w:val="28"/>
        </w:rPr>
        <w:t>ng C</w:t>
      </w:r>
      <w:r w:rsidRPr="000800C7">
        <w:rPr>
          <w:szCs w:val="28"/>
        </w:rPr>
        <w:t>ông ty Lương thực Miền Bắc.</w:t>
      </w:r>
    </w:p>
    <w:p w:rsidR="00A31381" w:rsidRDefault="003C7E91" w:rsidP="0033528F">
      <w:pPr>
        <w:widowControl w:val="0"/>
        <w:spacing w:after="100" w:line="240" w:lineRule="auto"/>
        <w:ind w:firstLine="567"/>
        <w:jc w:val="both"/>
        <w:rPr>
          <w:szCs w:val="28"/>
        </w:rPr>
      </w:pPr>
      <w:r w:rsidRPr="00370DD0">
        <w:rPr>
          <w:szCs w:val="28"/>
          <w:lang w:val="nl-NL"/>
        </w:rPr>
        <w:t xml:space="preserve">Thời điểm kiểm tra </w:t>
      </w:r>
      <w:r w:rsidRPr="00370DD0">
        <w:rPr>
          <w:szCs w:val="28"/>
        </w:rPr>
        <w:t xml:space="preserve">Công ty </w:t>
      </w:r>
      <w:r w:rsidRPr="00370DD0">
        <w:rPr>
          <w:szCs w:val="28"/>
          <w:lang w:val="nl-NL"/>
        </w:rPr>
        <w:t xml:space="preserve">mở 10 tài khoản giao dịch tại </w:t>
      </w:r>
      <w:r w:rsidRPr="00370DD0">
        <w:rPr>
          <w:szCs w:val="28"/>
        </w:rPr>
        <w:t>Ngân hàng</w:t>
      </w:r>
      <w:r w:rsidRPr="00370DD0">
        <w:rPr>
          <w:rStyle w:val="FootnoteReference"/>
          <w:szCs w:val="28"/>
        </w:rPr>
        <w:footnoteReference w:id="5"/>
      </w:r>
      <w:r w:rsidRPr="00370DD0">
        <w:rPr>
          <w:szCs w:val="28"/>
        </w:rPr>
        <w:t>.</w:t>
      </w:r>
    </w:p>
    <w:p w:rsidR="00A31381" w:rsidRDefault="003C7E91" w:rsidP="0033528F">
      <w:pPr>
        <w:widowControl w:val="0"/>
        <w:spacing w:after="100" w:line="240" w:lineRule="auto"/>
        <w:ind w:firstLine="567"/>
        <w:jc w:val="both"/>
        <w:rPr>
          <w:szCs w:val="28"/>
          <w:lang w:val="nl-NL"/>
        </w:rPr>
      </w:pPr>
      <w:r w:rsidRPr="00370DD0">
        <w:rPr>
          <w:szCs w:val="28"/>
        </w:rPr>
        <w:t xml:space="preserve">Nơi đăng ký kê khai và nộp </w:t>
      </w:r>
      <w:r w:rsidRPr="00E75A53">
        <w:rPr>
          <w:szCs w:val="28"/>
        </w:rPr>
        <w:t xml:space="preserve">thuế: </w:t>
      </w:r>
      <w:r w:rsidRPr="00E75A53">
        <w:rPr>
          <w:szCs w:val="28"/>
          <w:lang w:val="nl-NL"/>
        </w:rPr>
        <w:t>Cục Thuế tỉnh.</w:t>
      </w:r>
    </w:p>
    <w:p w:rsidR="00A31381" w:rsidRDefault="003C7E91" w:rsidP="0033528F">
      <w:pPr>
        <w:widowControl w:val="0"/>
        <w:spacing w:after="100" w:line="240" w:lineRule="auto"/>
        <w:ind w:firstLine="567"/>
        <w:jc w:val="both"/>
        <w:rPr>
          <w:szCs w:val="28"/>
        </w:rPr>
      </w:pPr>
      <w:r w:rsidRPr="00E75A53">
        <w:rPr>
          <w:szCs w:val="28"/>
        </w:rPr>
        <w:t xml:space="preserve">Hình thức kê khai nộp thuế GTGT: </w:t>
      </w:r>
      <w:r w:rsidR="00CD54D7" w:rsidRPr="00AD51B5">
        <w:rPr>
          <w:szCs w:val="28"/>
          <w:lang w:val="nl-NL"/>
        </w:rPr>
        <w:t xml:space="preserve">Kê khai </w:t>
      </w:r>
      <w:r w:rsidR="00A31381" w:rsidRPr="0033528F">
        <w:rPr>
          <w:szCs w:val="28"/>
          <w:lang w:val="nl-NL"/>
        </w:rPr>
        <w:t>q</w:t>
      </w:r>
      <w:r w:rsidR="00A31381" w:rsidRPr="0033528F">
        <w:rPr>
          <w:szCs w:val="28"/>
        </w:rPr>
        <w:t>ua mạng</w:t>
      </w:r>
      <w:r w:rsidR="00CD54D7" w:rsidRPr="00AD51B5">
        <w:rPr>
          <w:szCs w:val="28"/>
          <w:lang w:val="nl-NL"/>
        </w:rPr>
        <w:t xml:space="preserve">, </w:t>
      </w:r>
      <w:r w:rsidR="00BC42CA" w:rsidRPr="00EE7769">
        <w:rPr>
          <w:szCs w:val="28"/>
          <w:lang w:val="nl-NL"/>
        </w:rPr>
        <w:t>theo tháng</w:t>
      </w:r>
      <w:r w:rsidRPr="00E75A53">
        <w:rPr>
          <w:szCs w:val="28"/>
        </w:rPr>
        <w:t>.</w:t>
      </w:r>
    </w:p>
    <w:p w:rsidR="00A31381" w:rsidRDefault="003C7E91" w:rsidP="0033528F">
      <w:pPr>
        <w:spacing w:after="100" w:line="240" w:lineRule="auto"/>
        <w:ind w:firstLine="567"/>
        <w:jc w:val="both"/>
        <w:rPr>
          <w:szCs w:val="28"/>
        </w:rPr>
      </w:pPr>
      <w:r w:rsidRPr="00370DD0">
        <w:rPr>
          <w:szCs w:val="28"/>
        </w:rPr>
        <w:t>Hình thức hạch toán kế toán: Chứng từ ghi sổ.</w:t>
      </w:r>
    </w:p>
    <w:p w:rsidR="00A31381" w:rsidRPr="0033528F" w:rsidRDefault="00A31381" w:rsidP="0033528F">
      <w:pPr>
        <w:spacing w:after="100" w:line="240" w:lineRule="auto"/>
        <w:ind w:firstLine="567"/>
        <w:jc w:val="both"/>
        <w:rPr>
          <w:b/>
          <w:sz w:val="26"/>
          <w:szCs w:val="26"/>
          <w:lang w:val="nl-NL"/>
        </w:rPr>
      </w:pPr>
      <w:r w:rsidRPr="0033528F">
        <w:rPr>
          <w:b/>
          <w:sz w:val="26"/>
          <w:szCs w:val="26"/>
          <w:lang w:val="nl-NL"/>
        </w:rPr>
        <w:t>II. KẾT QUẢ KIỂM TRA, XÁC MINH</w:t>
      </w:r>
    </w:p>
    <w:p w:rsidR="00A31381" w:rsidRDefault="007F6B9E" w:rsidP="0033528F">
      <w:pPr>
        <w:spacing w:after="100" w:line="240" w:lineRule="auto"/>
        <w:ind w:firstLine="567"/>
        <w:jc w:val="both"/>
        <w:rPr>
          <w:b/>
          <w:bCs/>
          <w:szCs w:val="28"/>
          <w:lang w:val="sv-SE"/>
        </w:rPr>
      </w:pPr>
      <w:r w:rsidRPr="00700A70">
        <w:rPr>
          <w:b/>
          <w:bCs/>
          <w:szCs w:val="28"/>
          <w:lang w:val="sv-SE"/>
        </w:rPr>
        <w:t>1. Chấp hành quy định pháp luật về doanh nghiệp</w:t>
      </w:r>
    </w:p>
    <w:p w:rsidR="00A31381" w:rsidRDefault="005F403C" w:rsidP="0033528F">
      <w:pPr>
        <w:spacing w:after="100" w:line="240" w:lineRule="auto"/>
        <w:ind w:firstLine="567"/>
        <w:jc w:val="both"/>
        <w:rPr>
          <w:rFonts w:eastAsiaTheme="minorHAnsi" w:cstheme="minorBidi"/>
          <w:szCs w:val="28"/>
        </w:rPr>
      </w:pPr>
      <w:r w:rsidRPr="001A036F">
        <w:rPr>
          <w:rFonts w:eastAsiaTheme="minorHAnsi" w:cstheme="minorBidi"/>
          <w:szCs w:val="28"/>
        </w:rPr>
        <w:t xml:space="preserve">Công ty hoạt động kinh doanh theo đúng ngành nghề đăng ký; thực hiện thông báo thay đổi nội dung đăng ký doanh nghiệp kịp thời khi có biến động. Hồ sơ doanh nghiệp cơ bản đầy đủ. </w:t>
      </w:r>
      <w:r w:rsidRPr="001A036F">
        <w:t>Đ</w:t>
      </w:r>
      <w:r w:rsidRPr="001A036F">
        <w:rPr>
          <w:rFonts w:eastAsiaTheme="minorHAnsi" w:cstheme="minorBidi"/>
          <w:szCs w:val="28"/>
        </w:rPr>
        <w:t xml:space="preserve">iều lệ Công ty đang sử dụng ban hành ngày 09/9/2019 đảm bảo các nội dung theo Điều 25 Luật Doanh nghiệp 2014. Quá trình hoạt động, Công ty đã xây dựng các quy chế quản lý nội bộ, quy chế tài chính, quy chế lương thưởng, nội quy lao động </w:t>
      </w:r>
      <w:r w:rsidRPr="001A036F">
        <w:rPr>
          <w:szCs w:val="28"/>
          <w:lang w:val="nl-NL"/>
        </w:rPr>
        <w:t>để làm cơ sở quản trị, điều hành hoạt động</w:t>
      </w:r>
      <w:r w:rsidRPr="001A036F">
        <w:rPr>
          <w:rFonts w:eastAsiaTheme="minorHAnsi" w:cstheme="minorBidi"/>
          <w:szCs w:val="28"/>
        </w:rPr>
        <w:t>.</w:t>
      </w:r>
    </w:p>
    <w:p w:rsidR="00A31381" w:rsidRDefault="005F403C" w:rsidP="0033528F">
      <w:pPr>
        <w:spacing w:after="100" w:line="240" w:lineRule="auto"/>
        <w:ind w:firstLine="567"/>
        <w:jc w:val="both"/>
        <w:rPr>
          <w:rFonts w:eastAsiaTheme="minorHAnsi" w:cstheme="minorBidi"/>
          <w:szCs w:val="28"/>
        </w:rPr>
      </w:pPr>
      <w:r w:rsidRPr="002952C7">
        <w:rPr>
          <w:rFonts w:eastAsiaTheme="minorHAnsi" w:cstheme="minorBidi"/>
          <w:szCs w:val="28"/>
        </w:rPr>
        <w:t xml:space="preserve">Công ty có số lợi nhuận sau thuế luỹ kế đến ngày 31/12/2020 là </w:t>
      </w:r>
      <w:r>
        <w:rPr>
          <w:rFonts w:eastAsiaTheme="minorHAnsi" w:cstheme="minorBidi"/>
          <w:szCs w:val="28"/>
        </w:rPr>
        <w:t>472.054.297</w:t>
      </w:r>
      <w:r w:rsidRPr="002952C7">
        <w:rPr>
          <w:rFonts w:eastAsiaTheme="minorHAnsi" w:cstheme="minorBidi"/>
          <w:szCs w:val="28"/>
        </w:rPr>
        <w:t xml:space="preserve"> đồng.</w:t>
      </w:r>
    </w:p>
    <w:p w:rsidR="00A31381" w:rsidRDefault="007F6B9E" w:rsidP="0033528F">
      <w:pPr>
        <w:widowControl w:val="0"/>
        <w:spacing w:after="100" w:line="240" w:lineRule="auto"/>
        <w:ind w:firstLine="567"/>
        <w:jc w:val="both"/>
        <w:rPr>
          <w:b/>
          <w:szCs w:val="28"/>
          <w:lang w:val="nl-NL"/>
        </w:rPr>
      </w:pPr>
      <w:r w:rsidRPr="00700A70">
        <w:rPr>
          <w:b/>
          <w:szCs w:val="28"/>
          <w:lang w:val="nl-NL"/>
        </w:rPr>
        <w:t>2. Thực hiện nghĩa vụ với ngân sách Nhà nước</w:t>
      </w:r>
    </w:p>
    <w:p w:rsidR="00A31381" w:rsidRDefault="00BF0F6D" w:rsidP="0033528F">
      <w:pPr>
        <w:spacing w:after="100" w:line="240" w:lineRule="auto"/>
        <w:ind w:firstLine="567"/>
        <w:jc w:val="both"/>
        <w:rPr>
          <w:b/>
          <w:szCs w:val="28"/>
          <w:lang w:val="nl-NL"/>
        </w:rPr>
      </w:pPr>
      <w:r w:rsidRPr="00864B31">
        <w:rPr>
          <w:szCs w:val="28"/>
        </w:rPr>
        <w:t xml:space="preserve">Cục </w:t>
      </w:r>
      <w:r w:rsidR="00A31381" w:rsidRPr="0033528F">
        <w:rPr>
          <w:szCs w:val="28"/>
          <w:lang w:val="nl-NL"/>
        </w:rPr>
        <w:t>T</w:t>
      </w:r>
      <w:r w:rsidRPr="00864B31">
        <w:rPr>
          <w:szCs w:val="28"/>
        </w:rPr>
        <w:t>huế tỉnh Hà Tĩnh</w:t>
      </w:r>
      <w:r w:rsidR="0038637D" w:rsidRPr="0033528F">
        <w:rPr>
          <w:szCs w:val="28"/>
          <w:lang w:val="nl-NL"/>
        </w:rPr>
        <w:t xml:space="preserve"> </w:t>
      </w:r>
      <w:r w:rsidRPr="00864B31">
        <w:rPr>
          <w:szCs w:val="28"/>
        </w:rPr>
        <w:t xml:space="preserve">đã kiểm tra việc chấp hành pháp luật về thuế năm 2019 (Quyết định số 710/QĐ-CT ngày 23/3/2020 của Cục trưởng Cục </w:t>
      </w:r>
      <w:r w:rsidR="00A31381" w:rsidRPr="0033528F">
        <w:rPr>
          <w:szCs w:val="28"/>
          <w:lang w:val="nl-NL"/>
        </w:rPr>
        <w:t>T</w:t>
      </w:r>
      <w:r w:rsidRPr="00864B31">
        <w:rPr>
          <w:szCs w:val="28"/>
        </w:rPr>
        <w:t xml:space="preserve">huế tỉnh); số liệu kiểm tra và số liệu </w:t>
      </w:r>
      <w:r w:rsidR="000B3631" w:rsidRPr="00AF695B">
        <w:rPr>
          <w:szCs w:val="28"/>
          <w:lang w:val="nl-NL"/>
        </w:rPr>
        <w:t>C</w:t>
      </w:r>
      <w:r w:rsidR="000B3631">
        <w:rPr>
          <w:szCs w:val="28"/>
          <w:lang w:val="nl-NL"/>
        </w:rPr>
        <w:t>ông ty quyết toán</w:t>
      </w:r>
      <w:r w:rsidRPr="00864B31">
        <w:rPr>
          <w:szCs w:val="28"/>
        </w:rPr>
        <w:t xml:space="preserve"> không có sự chênh lệch. Thực hiện Chỉ thị số 20/CT-TTg ngày 17/5/2017 của Thủ tướng Chính phủ, Thanh tra tỉnh không tiến hành thanh tra lại việc thực hiện nghĩa vụ với ngân sách năm 2019. Kết quả thanh tra </w:t>
      </w:r>
      <w:r w:rsidRPr="00F258CB">
        <w:rPr>
          <w:szCs w:val="28"/>
          <w:lang w:val="nl-NL"/>
        </w:rPr>
        <w:t>v</w:t>
      </w:r>
      <w:r w:rsidRPr="00275527">
        <w:rPr>
          <w:szCs w:val="28"/>
          <w:lang w:val="nl-NL"/>
        </w:rPr>
        <w:t>iệc thực hiện nghĩa vụ với Nhà nước năm 2020</w:t>
      </w:r>
      <w:r w:rsidRPr="00864B31">
        <w:rPr>
          <w:szCs w:val="28"/>
        </w:rPr>
        <w:t>, như sau:</w:t>
      </w:r>
    </w:p>
    <w:p w:rsidR="00A31381" w:rsidRDefault="007F6B9E" w:rsidP="0033528F">
      <w:pPr>
        <w:spacing w:after="100" w:line="240" w:lineRule="auto"/>
        <w:ind w:firstLine="567"/>
        <w:jc w:val="both"/>
        <w:rPr>
          <w:b/>
          <w:i/>
          <w:szCs w:val="28"/>
          <w:lang w:val="nl-NL"/>
        </w:rPr>
      </w:pPr>
      <w:r w:rsidRPr="00700A70">
        <w:rPr>
          <w:b/>
          <w:i/>
          <w:szCs w:val="28"/>
          <w:lang w:val="nl-NL"/>
        </w:rPr>
        <w:t xml:space="preserve">2.1. Công tác tài chính, kế toán </w:t>
      </w:r>
    </w:p>
    <w:p w:rsidR="00A31381" w:rsidRDefault="00630BB2" w:rsidP="0033528F">
      <w:pPr>
        <w:spacing w:after="100" w:line="240" w:lineRule="auto"/>
        <w:ind w:firstLine="567"/>
        <w:jc w:val="both"/>
        <w:rPr>
          <w:szCs w:val="28"/>
        </w:rPr>
      </w:pPr>
      <w:r w:rsidRPr="00D70588">
        <w:rPr>
          <w:szCs w:val="28"/>
        </w:rPr>
        <w:t>Công ty đã mở, ghi chép sổ sách kế toán, hạch toán theo dõi tình hình hoạt động sản xuất kinh doanh bằng phần mề</w:t>
      </w:r>
      <w:r w:rsidRPr="00D70588">
        <w:rPr>
          <w:szCs w:val="28"/>
          <w:lang w:val="nl-NL"/>
        </w:rPr>
        <w:t>m</w:t>
      </w:r>
      <w:r w:rsidRPr="00D70588">
        <w:rPr>
          <w:szCs w:val="28"/>
        </w:rPr>
        <w:t xml:space="preserve"> kế toán</w:t>
      </w:r>
      <w:r w:rsidRPr="00D70588">
        <w:rPr>
          <w:szCs w:val="28"/>
          <w:lang w:val="nl-NL"/>
        </w:rPr>
        <w:t xml:space="preserve">; báo cáo tài chính được lập dựa trên các nguyên tắc kế toán phù hợp với quy định </w:t>
      </w:r>
      <w:r w:rsidR="001F2695">
        <w:rPr>
          <w:szCs w:val="28"/>
          <w:lang w:val="nl-NL"/>
        </w:rPr>
        <w:t>của</w:t>
      </w:r>
      <w:r w:rsidR="0038637D">
        <w:rPr>
          <w:szCs w:val="28"/>
          <w:lang w:val="nl-NL"/>
        </w:rPr>
        <w:t xml:space="preserve"> </w:t>
      </w:r>
      <w:r w:rsidRPr="00D70588">
        <w:rPr>
          <w:szCs w:val="28"/>
          <w:lang w:val="nl-NL"/>
        </w:rPr>
        <w:t xml:space="preserve">Thông tư </w:t>
      </w:r>
      <w:r w:rsidR="000B3631">
        <w:rPr>
          <w:szCs w:val="28"/>
          <w:lang w:val="nl-NL"/>
        </w:rPr>
        <w:t xml:space="preserve">số </w:t>
      </w:r>
      <w:r w:rsidRPr="00D70588">
        <w:rPr>
          <w:szCs w:val="28"/>
          <w:lang w:val="nl-NL"/>
        </w:rPr>
        <w:t xml:space="preserve">200/2014/TT-BTC ngày 22/12/2014 và Thông tư số 53/2016/TT-BTC ngày 21/3/2016 của Bộ Tài chính; sử dụng chương trình kế toán </w:t>
      </w:r>
      <w:r w:rsidRPr="00D70588">
        <w:rPr>
          <w:szCs w:val="28"/>
        </w:rPr>
        <w:t>Misa</w:t>
      </w:r>
      <w:r w:rsidRPr="00D70588">
        <w:rPr>
          <w:szCs w:val="28"/>
          <w:lang w:val="nl-NL"/>
        </w:rPr>
        <w:t>; tổ chức bộ máy kế toán đáp ứng yêu cầu nhiệm vụ;</w:t>
      </w:r>
      <w:r w:rsidRPr="00D70588">
        <w:rPr>
          <w:szCs w:val="28"/>
        </w:rPr>
        <w:t xml:space="preserve"> báo cáo tài chính được lập đảm bảo</w:t>
      </w:r>
      <w:r w:rsidRPr="00D70588">
        <w:rPr>
          <w:szCs w:val="28"/>
          <w:lang w:val="nl-NL"/>
        </w:rPr>
        <w:t xml:space="preserve"> các nội dung và </w:t>
      </w:r>
      <w:r w:rsidRPr="00D70588">
        <w:rPr>
          <w:szCs w:val="28"/>
        </w:rPr>
        <w:t xml:space="preserve">thời gian quy định. </w:t>
      </w:r>
      <w:r>
        <w:rPr>
          <w:szCs w:val="28"/>
        </w:rPr>
        <w:t xml:space="preserve">Tuy vậy, việc lưu lập hồ sơ chưa khoa học, chứng từ gốc và chứng từ thanh toán lưu lập riêng dẫn đến khó tra </w:t>
      </w:r>
      <w:r w:rsidRPr="001A7B38">
        <w:rPr>
          <w:szCs w:val="28"/>
        </w:rPr>
        <w:t>cứ</w:t>
      </w:r>
      <w:r>
        <w:rPr>
          <w:szCs w:val="28"/>
        </w:rPr>
        <w:t>u.</w:t>
      </w:r>
    </w:p>
    <w:p w:rsidR="00A31381" w:rsidRDefault="007F6B9E" w:rsidP="0033528F">
      <w:pPr>
        <w:spacing w:after="100" w:line="240" w:lineRule="auto"/>
        <w:ind w:firstLine="567"/>
        <w:jc w:val="both"/>
        <w:rPr>
          <w:b/>
          <w:i/>
          <w:szCs w:val="28"/>
          <w:lang w:val="nl-NL"/>
        </w:rPr>
      </w:pPr>
      <w:r w:rsidRPr="00700A70">
        <w:rPr>
          <w:b/>
          <w:i/>
          <w:szCs w:val="28"/>
          <w:lang w:val="nl-NL"/>
        </w:rPr>
        <w:lastRenderedPageBreak/>
        <w:t>2.2. Thực hiện nghĩa vụ đối với ngân sách Nhà nước</w:t>
      </w:r>
    </w:p>
    <w:p w:rsidR="00A31381" w:rsidRDefault="007F6B9E" w:rsidP="0033528F">
      <w:pPr>
        <w:spacing w:after="100" w:line="240" w:lineRule="auto"/>
        <w:ind w:firstLine="567"/>
        <w:jc w:val="both"/>
        <w:rPr>
          <w:spacing w:val="-4"/>
          <w:szCs w:val="28"/>
          <w:lang w:val="nl-NL"/>
        </w:rPr>
      </w:pPr>
      <w:r w:rsidRPr="00700A70">
        <w:rPr>
          <w:spacing w:val="-4"/>
          <w:szCs w:val="28"/>
          <w:lang w:val="nl-NL"/>
        </w:rPr>
        <w:t>a) Kết quả hoạt động SXKD theo báo cáo quyết toán năm 2020 như sau:</w:t>
      </w:r>
    </w:p>
    <w:p w:rsidR="00A31381" w:rsidRDefault="00630BB2" w:rsidP="0033528F">
      <w:pPr>
        <w:spacing w:after="100" w:line="240" w:lineRule="auto"/>
        <w:ind w:left="7201"/>
        <w:jc w:val="center"/>
        <w:rPr>
          <w:b/>
          <w:i/>
          <w:sz w:val="24"/>
          <w:szCs w:val="24"/>
          <w:lang w:val="nl-NL"/>
        </w:rPr>
      </w:pPr>
      <w:r w:rsidRPr="00842D43">
        <w:rPr>
          <w:b/>
          <w:i/>
          <w:sz w:val="24"/>
          <w:szCs w:val="24"/>
          <w:lang w:val="nl-NL"/>
        </w:rPr>
        <w:t>ĐVT: Đồng</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890"/>
        <w:gridCol w:w="2876"/>
      </w:tblGrid>
      <w:tr w:rsidR="00630BB2" w:rsidRPr="00630BB2" w:rsidTr="0033528F">
        <w:tc>
          <w:tcPr>
            <w:tcW w:w="590" w:type="dxa"/>
            <w:tcBorders>
              <w:top w:val="single" w:sz="4" w:space="0" w:color="auto"/>
              <w:left w:val="single" w:sz="4" w:space="0" w:color="auto"/>
              <w:bottom w:val="single" w:sz="4" w:space="0" w:color="auto"/>
              <w:right w:val="single" w:sz="4" w:space="0" w:color="auto"/>
            </w:tcBorders>
            <w:shd w:val="clear" w:color="auto" w:fill="auto"/>
          </w:tcPr>
          <w:p w:rsidR="00630BB2" w:rsidRPr="00630BB2" w:rsidRDefault="00630BB2" w:rsidP="00630BB2">
            <w:pPr>
              <w:spacing w:after="0" w:line="240" w:lineRule="auto"/>
              <w:jc w:val="center"/>
              <w:rPr>
                <w:b/>
                <w:sz w:val="24"/>
                <w:szCs w:val="24"/>
              </w:rPr>
            </w:pPr>
            <w:r w:rsidRPr="00630BB2">
              <w:rPr>
                <w:b/>
                <w:sz w:val="24"/>
                <w:szCs w:val="24"/>
              </w:rPr>
              <w:t>TT</w:t>
            </w:r>
          </w:p>
        </w:tc>
        <w:tc>
          <w:tcPr>
            <w:tcW w:w="5890" w:type="dxa"/>
            <w:tcBorders>
              <w:top w:val="single" w:sz="4" w:space="0" w:color="auto"/>
              <w:left w:val="single" w:sz="4" w:space="0" w:color="auto"/>
              <w:bottom w:val="single" w:sz="4" w:space="0" w:color="auto"/>
              <w:right w:val="single" w:sz="4" w:space="0" w:color="auto"/>
            </w:tcBorders>
            <w:shd w:val="clear" w:color="auto" w:fill="auto"/>
          </w:tcPr>
          <w:p w:rsidR="00630BB2" w:rsidRPr="00630BB2" w:rsidRDefault="00630BB2" w:rsidP="00630BB2">
            <w:pPr>
              <w:spacing w:after="0" w:line="240" w:lineRule="auto"/>
              <w:jc w:val="center"/>
              <w:rPr>
                <w:b/>
                <w:sz w:val="24"/>
                <w:szCs w:val="24"/>
              </w:rPr>
            </w:pPr>
            <w:r w:rsidRPr="00630BB2">
              <w:rPr>
                <w:b/>
                <w:sz w:val="24"/>
                <w:szCs w:val="24"/>
              </w:rPr>
              <w:t>Chỉ tiêu</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630BB2" w:rsidRPr="00630BB2" w:rsidRDefault="00630BB2" w:rsidP="00630BB2">
            <w:pPr>
              <w:spacing w:after="0" w:line="240" w:lineRule="auto"/>
              <w:jc w:val="center"/>
              <w:rPr>
                <w:b/>
                <w:sz w:val="24"/>
                <w:szCs w:val="24"/>
              </w:rPr>
            </w:pPr>
            <w:r w:rsidRPr="00630BB2">
              <w:rPr>
                <w:b/>
                <w:sz w:val="24"/>
                <w:szCs w:val="24"/>
              </w:rPr>
              <w:t>Năm 2020</w:t>
            </w:r>
          </w:p>
        </w:tc>
      </w:tr>
      <w:tr w:rsidR="00630BB2" w:rsidRPr="00630BB2" w:rsidTr="0033528F">
        <w:tc>
          <w:tcPr>
            <w:tcW w:w="590" w:type="dxa"/>
            <w:tcBorders>
              <w:top w:val="single" w:sz="4" w:space="0" w:color="auto"/>
              <w:left w:val="single" w:sz="4" w:space="0" w:color="auto"/>
              <w:bottom w:val="single" w:sz="4" w:space="0" w:color="auto"/>
              <w:right w:val="single" w:sz="4" w:space="0" w:color="auto"/>
            </w:tcBorders>
            <w:shd w:val="clear" w:color="auto" w:fill="auto"/>
          </w:tcPr>
          <w:p w:rsidR="00630BB2" w:rsidRPr="00630BB2" w:rsidRDefault="00630BB2" w:rsidP="00630BB2">
            <w:pPr>
              <w:spacing w:after="0" w:line="240" w:lineRule="auto"/>
              <w:jc w:val="center"/>
              <w:rPr>
                <w:sz w:val="24"/>
                <w:szCs w:val="24"/>
              </w:rPr>
            </w:pPr>
            <w:r w:rsidRPr="00630BB2">
              <w:rPr>
                <w:sz w:val="24"/>
                <w:szCs w:val="24"/>
              </w:rPr>
              <w:t>1</w:t>
            </w:r>
          </w:p>
        </w:tc>
        <w:tc>
          <w:tcPr>
            <w:tcW w:w="5890" w:type="dxa"/>
            <w:tcBorders>
              <w:top w:val="single" w:sz="4" w:space="0" w:color="auto"/>
              <w:left w:val="single" w:sz="4" w:space="0" w:color="auto"/>
              <w:bottom w:val="single" w:sz="4" w:space="0" w:color="auto"/>
              <w:right w:val="single" w:sz="4" w:space="0" w:color="auto"/>
            </w:tcBorders>
            <w:shd w:val="clear" w:color="auto" w:fill="auto"/>
          </w:tcPr>
          <w:p w:rsidR="00630BB2" w:rsidRPr="00630BB2" w:rsidRDefault="00630BB2" w:rsidP="00630BB2">
            <w:pPr>
              <w:spacing w:after="0" w:line="240" w:lineRule="auto"/>
              <w:jc w:val="both"/>
              <w:rPr>
                <w:sz w:val="24"/>
                <w:szCs w:val="24"/>
              </w:rPr>
            </w:pPr>
            <w:r w:rsidRPr="00630BB2">
              <w:rPr>
                <w:sz w:val="24"/>
                <w:szCs w:val="24"/>
              </w:rPr>
              <w:t>Doanh thu bán hàng và cung cấp  dịch vụ</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630BB2" w:rsidRPr="00630BB2" w:rsidRDefault="00630BB2" w:rsidP="00630BB2">
            <w:pPr>
              <w:spacing w:after="0" w:line="240" w:lineRule="auto"/>
              <w:jc w:val="right"/>
              <w:rPr>
                <w:sz w:val="24"/>
                <w:szCs w:val="24"/>
              </w:rPr>
            </w:pPr>
            <w:r w:rsidRPr="00630BB2">
              <w:rPr>
                <w:sz w:val="24"/>
                <w:szCs w:val="24"/>
              </w:rPr>
              <w:t>846.743.948.311</w:t>
            </w:r>
          </w:p>
        </w:tc>
      </w:tr>
      <w:tr w:rsidR="00630BB2" w:rsidRPr="00630BB2" w:rsidTr="0033528F">
        <w:tc>
          <w:tcPr>
            <w:tcW w:w="590" w:type="dxa"/>
            <w:tcBorders>
              <w:top w:val="single" w:sz="4" w:space="0" w:color="auto"/>
              <w:left w:val="single" w:sz="4" w:space="0" w:color="auto"/>
              <w:bottom w:val="single" w:sz="4" w:space="0" w:color="auto"/>
              <w:right w:val="single" w:sz="4" w:space="0" w:color="auto"/>
            </w:tcBorders>
            <w:shd w:val="clear" w:color="auto" w:fill="auto"/>
          </w:tcPr>
          <w:p w:rsidR="00630BB2" w:rsidRPr="00630BB2" w:rsidRDefault="00630BB2" w:rsidP="00630BB2">
            <w:pPr>
              <w:spacing w:after="0" w:line="240" w:lineRule="auto"/>
              <w:jc w:val="center"/>
              <w:rPr>
                <w:sz w:val="24"/>
                <w:szCs w:val="24"/>
              </w:rPr>
            </w:pPr>
            <w:r w:rsidRPr="00630BB2">
              <w:rPr>
                <w:sz w:val="24"/>
                <w:szCs w:val="24"/>
              </w:rPr>
              <w:t>2</w:t>
            </w:r>
          </w:p>
        </w:tc>
        <w:tc>
          <w:tcPr>
            <w:tcW w:w="5890" w:type="dxa"/>
            <w:tcBorders>
              <w:top w:val="single" w:sz="4" w:space="0" w:color="auto"/>
              <w:left w:val="single" w:sz="4" w:space="0" w:color="auto"/>
              <w:bottom w:val="single" w:sz="4" w:space="0" w:color="auto"/>
              <w:right w:val="single" w:sz="4" w:space="0" w:color="auto"/>
            </w:tcBorders>
            <w:shd w:val="clear" w:color="auto" w:fill="auto"/>
          </w:tcPr>
          <w:p w:rsidR="00630BB2" w:rsidRPr="00630BB2" w:rsidRDefault="00630BB2" w:rsidP="00630BB2">
            <w:pPr>
              <w:spacing w:after="0" w:line="240" w:lineRule="auto"/>
              <w:jc w:val="both"/>
              <w:rPr>
                <w:sz w:val="24"/>
                <w:szCs w:val="24"/>
              </w:rPr>
            </w:pPr>
            <w:r w:rsidRPr="00630BB2">
              <w:rPr>
                <w:sz w:val="24"/>
                <w:szCs w:val="24"/>
              </w:rPr>
              <w:t>Các khoản giảm trừ doanh thu</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630BB2" w:rsidRPr="00630BB2" w:rsidRDefault="00630BB2" w:rsidP="00630BB2">
            <w:pPr>
              <w:spacing w:after="0" w:line="240" w:lineRule="auto"/>
              <w:jc w:val="right"/>
              <w:rPr>
                <w:sz w:val="24"/>
                <w:szCs w:val="24"/>
              </w:rPr>
            </w:pPr>
            <w:r w:rsidRPr="00630BB2">
              <w:rPr>
                <w:sz w:val="24"/>
                <w:szCs w:val="24"/>
              </w:rPr>
              <w:t>0</w:t>
            </w:r>
          </w:p>
        </w:tc>
      </w:tr>
      <w:tr w:rsidR="00630BB2" w:rsidRPr="00630BB2" w:rsidTr="0033528F">
        <w:tc>
          <w:tcPr>
            <w:tcW w:w="590" w:type="dxa"/>
            <w:tcBorders>
              <w:top w:val="single" w:sz="4" w:space="0" w:color="auto"/>
              <w:left w:val="single" w:sz="4" w:space="0" w:color="auto"/>
              <w:bottom w:val="single" w:sz="4" w:space="0" w:color="auto"/>
              <w:right w:val="single" w:sz="4" w:space="0" w:color="auto"/>
            </w:tcBorders>
            <w:shd w:val="clear" w:color="auto" w:fill="auto"/>
          </w:tcPr>
          <w:p w:rsidR="00630BB2" w:rsidRPr="00630BB2" w:rsidRDefault="00630BB2" w:rsidP="00630BB2">
            <w:pPr>
              <w:spacing w:after="0" w:line="240" w:lineRule="auto"/>
              <w:jc w:val="center"/>
              <w:rPr>
                <w:sz w:val="24"/>
                <w:szCs w:val="24"/>
              </w:rPr>
            </w:pPr>
            <w:r w:rsidRPr="00630BB2">
              <w:rPr>
                <w:sz w:val="24"/>
                <w:szCs w:val="24"/>
              </w:rPr>
              <w:t>3</w:t>
            </w:r>
          </w:p>
        </w:tc>
        <w:tc>
          <w:tcPr>
            <w:tcW w:w="5890" w:type="dxa"/>
            <w:tcBorders>
              <w:top w:val="single" w:sz="4" w:space="0" w:color="auto"/>
              <w:left w:val="single" w:sz="4" w:space="0" w:color="auto"/>
              <w:bottom w:val="single" w:sz="4" w:space="0" w:color="auto"/>
              <w:right w:val="single" w:sz="4" w:space="0" w:color="auto"/>
            </w:tcBorders>
            <w:shd w:val="clear" w:color="auto" w:fill="auto"/>
          </w:tcPr>
          <w:p w:rsidR="00630BB2" w:rsidRPr="00630BB2" w:rsidRDefault="00630BB2" w:rsidP="00630BB2">
            <w:pPr>
              <w:spacing w:after="0" w:line="240" w:lineRule="auto"/>
              <w:jc w:val="both"/>
              <w:rPr>
                <w:sz w:val="24"/>
                <w:szCs w:val="24"/>
              </w:rPr>
            </w:pPr>
            <w:r w:rsidRPr="00630BB2">
              <w:rPr>
                <w:sz w:val="24"/>
                <w:szCs w:val="24"/>
              </w:rPr>
              <w:t>Doanh thu thuần về bán hàng và CCDV</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630BB2" w:rsidRPr="00630BB2" w:rsidRDefault="00630BB2" w:rsidP="00630BB2">
            <w:pPr>
              <w:spacing w:after="0" w:line="240" w:lineRule="auto"/>
              <w:jc w:val="right"/>
              <w:rPr>
                <w:sz w:val="24"/>
                <w:szCs w:val="24"/>
              </w:rPr>
            </w:pPr>
            <w:r w:rsidRPr="00630BB2">
              <w:rPr>
                <w:sz w:val="24"/>
                <w:szCs w:val="24"/>
              </w:rPr>
              <w:t>846.743.948.311</w:t>
            </w:r>
          </w:p>
        </w:tc>
      </w:tr>
      <w:tr w:rsidR="00630BB2" w:rsidRPr="00630BB2" w:rsidTr="0033528F">
        <w:tc>
          <w:tcPr>
            <w:tcW w:w="590" w:type="dxa"/>
            <w:tcBorders>
              <w:top w:val="single" w:sz="4" w:space="0" w:color="auto"/>
              <w:left w:val="single" w:sz="4" w:space="0" w:color="auto"/>
              <w:bottom w:val="single" w:sz="4" w:space="0" w:color="auto"/>
              <w:right w:val="single" w:sz="4" w:space="0" w:color="auto"/>
            </w:tcBorders>
            <w:shd w:val="clear" w:color="auto" w:fill="auto"/>
          </w:tcPr>
          <w:p w:rsidR="00630BB2" w:rsidRPr="00630BB2" w:rsidRDefault="00630BB2" w:rsidP="00630BB2">
            <w:pPr>
              <w:spacing w:after="0" w:line="240" w:lineRule="auto"/>
              <w:jc w:val="center"/>
              <w:rPr>
                <w:sz w:val="24"/>
                <w:szCs w:val="24"/>
              </w:rPr>
            </w:pPr>
            <w:r w:rsidRPr="00630BB2">
              <w:rPr>
                <w:sz w:val="24"/>
                <w:szCs w:val="24"/>
              </w:rPr>
              <w:t>4</w:t>
            </w:r>
          </w:p>
        </w:tc>
        <w:tc>
          <w:tcPr>
            <w:tcW w:w="5890" w:type="dxa"/>
            <w:tcBorders>
              <w:top w:val="single" w:sz="4" w:space="0" w:color="auto"/>
              <w:left w:val="single" w:sz="4" w:space="0" w:color="auto"/>
              <w:bottom w:val="single" w:sz="4" w:space="0" w:color="auto"/>
              <w:right w:val="single" w:sz="4" w:space="0" w:color="auto"/>
            </w:tcBorders>
            <w:shd w:val="clear" w:color="auto" w:fill="auto"/>
          </w:tcPr>
          <w:p w:rsidR="00630BB2" w:rsidRPr="00630BB2" w:rsidRDefault="00630BB2" w:rsidP="00630BB2">
            <w:pPr>
              <w:spacing w:after="0" w:line="240" w:lineRule="auto"/>
              <w:jc w:val="both"/>
              <w:rPr>
                <w:sz w:val="24"/>
                <w:szCs w:val="24"/>
              </w:rPr>
            </w:pPr>
            <w:r w:rsidRPr="00630BB2">
              <w:rPr>
                <w:sz w:val="24"/>
                <w:szCs w:val="24"/>
              </w:rPr>
              <w:t>Giá vốn hàng bán</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630BB2" w:rsidRPr="00630BB2" w:rsidRDefault="00630BB2" w:rsidP="00630BB2">
            <w:pPr>
              <w:spacing w:after="0" w:line="240" w:lineRule="auto"/>
              <w:jc w:val="right"/>
              <w:rPr>
                <w:sz w:val="24"/>
                <w:szCs w:val="24"/>
              </w:rPr>
            </w:pPr>
            <w:r w:rsidRPr="00630BB2">
              <w:rPr>
                <w:sz w:val="24"/>
                <w:szCs w:val="24"/>
              </w:rPr>
              <w:t>818.060.623.989</w:t>
            </w:r>
          </w:p>
        </w:tc>
      </w:tr>
      <w:tr w:rsidR="00630BB2" w:rsidRPr="00630BB2" w:rsidTr="0033528F">
        <w:tc>
          <w:tcPr>
            <w:tcW w:w="590" w:type="dxa"/>
            <w:tcBorders>
              <w:top w:val="single" w:sz="4" w:space="0" w:color="auto"/>
              <w:left w:val="single" w:sz="4" w:space="0" w:color="auto"/>
              <w:bottom w:val="single" w:sz="4" w:space="0" w:color="auto"/>
              <w:right w:val="single" w:sz="4" w:space="0" w:color="auto"/>
            </w:tcBorders>
            <w:shd w:val="clear" w:color="auto" w:fill="auto"/>
          </w:tcPr>
          <w:p w:rsidR="00630BB2" w:rsidRPr="00630BB2" w:rsidRDefault="00630BB2" w:rsidP="00630BB2">
            <w:pPr>
              <w:spacing w:after="0" w:line="240" w:lineRule="auto"/>
              <w:jc w:val="center"/>
              <w:rPr>
                <w:sz w:val="24"/>
                <w:szCs w:val="24"/>
              </w:rPr>
            </w:pPr>
            <w:r w:rsidRPr="00630BB2">
              <w:rPr>
                <w:sz w:val="24"/>
                <w:szCs w:val="24"/>
              </w:rPr>
              <w:t>5</w:t>
            </w:r>
          </w:p>
        </w:tc>
        <w:tc>
          <w:tcPr>
            <w:tcW w:w="5890" w:type="dxa"/>
            <w:tcBorders>
              <w:top w:val="single" w:sz="4" w:space="0" w:color="auto"/>
              <w:left w:val="single" w:sz="4" w:space="0" w:color="auto"/>
              <w:bottom w:val="single" w:sz="4" w:space="0" w:color="auto"/>
              <w:right w:val="single" w:sz="4" w:space="0" w:color="auto"/>
            </w:tcBorders>
            <w:shd w:val="clear" w:color="auto" w:fill="auto"/>
          </w:tcPr>
          <w:p w:rsidR="00630BB2" w:rsidRPr="00630BB2" w:rsidRDefault="00630BB2" w:rsidP="00630BB2">
            <w:pPr>
              <w:spacing w:after="0" w:line="240" w:lineRule="auto"/>
              <w:jc w:val="both"/>
              <w:rPr>
                <w:sz w:val="24"/>
                <w:szCs w:val="24"/>
              </w:rPr>
            </w:pPr>
            <w:r w:rsidRPr="00630BB2">
              <w:rPr>
                <w:sz w:val="24"/>
                <w:szCs w:val="24"/>
              </w:rPr>
              <w:t>Lợi nhuận gộp về bán hàng và CCDV</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630BB2" w:rsidRPr="00630BB2" w:rsidRDefault="00630BB2" w:rsidP="00630BB2">
            <w:pPr>
              <w:spacing w:after="0" w:line="240" w:lineRule="auto"/>
              <w:jc w:val="right"/>
              <w:rPr>
                <w:sz w:val="24"/>
                <w:szCs w:val="24"/>
              </w:rPr>
            </w:pPr>
            <w:r w:rsidRPr="00630BB2">
              <w:rPr>
                <w:sz w:val="24"/>
                <w:szCs w:val="24"/>
              </w:rPr>
              <w:t>28.683.324.322</w:t>
            </w:r>
          </w:p>
        </w:tc>
      </w:tr>
      <w:tr w:rsidR="00630BB2" w:rsidRPr="00630BB2" w:rsidTr="0033528F">
        <w:tc>
          <w:tcPr>
            <w:tcW w:w="590" w:type="dxa"/>
            <w:tcBorders>
              <w:top w:val="single" w:sz="4" w:space="0" w:color="auto"/>
              <w:left w:val="single" w:sz="4" w:space="0" w:color="auto"/>
              <w:bottom w:val="single" w:sz="4" w:space="0" w:color="auto"/>
              <w:right w:val="single" w:sz="4" w:space="0" w:color="auto"/>
            </w:tcBorders>
            <w:shd w:val="clear" w:color="auto" w:fill="auto"/>
          </w:tcPr>
          <w:p w:rsidR="00630BB2" w:rsidRPr="00630BB2" w:rsidRDefault="00630BB2" w:rsidP="00630BB2">
            <w:pPr>
              <w:spacing w:after="0" w:line="240" w:lineRule="auto"/>
              <w:jc w:val="center"/>
              <w:rPr>
                <w:sz w:val="24"/>
                <w:szCs w:val="24"/>
              </w:rPr>
            </w:pPr>
            <w:r w:rsidRPr="00630BB2">
              <w:rPr>
                <w:sz w:val="24"/>
                <w:szCs w:val="24"/>
              </w:rPr>
              <w:t>6</w:t>
            </w:r>
          </w:p>
        </w:tc>
        <w:tc>
          <w:tcPr>
            <w:tcW w:w="5890" w:type="dxa"/>
            <w:tcBorders>
              <w:top w:val="single" w:sz="4" w:space="0" w:color="auto"/>
              <w:left w:val="single" w:sz="4" w:space="0" w:color="auto"/>
              <w:bottom w:val="single" w:sz="4" w:space="0" w:color="auto"/>
              <w:right w:val="single" w:sz="4" w:space="0" w:color="auto"/>
            </w:tcBorders>
            <w:shd w:val="clear" w:color="auto" w:fill="auto"/>
          </w:tcPr>
          <w:p w:rsidR="00630BB2" w:rsidRPr="00630BB2" w:rsidRDefault="00630BB2" w:rsidP="00630BB2">
            <w:pPr>
              <w:spacing w:after="0" w:line="240" w:lineRule="auto"/>
              <w:jc w:val="both"/>
              <w:rPr>
                <w:sz w:val="24"/>
                <w:szCs w:val="24"/>
              </w:rPr>
            </w:pPr>
            <w:r w:rsidRPr="00630BB2">
              <w:rPr>
                <w:sz w:val="24"/>
                <w:szCs w:val="24"/>
              </w:rPr>
              <w:t>Doanh thu hoạt động tài chính</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630BB2" w:rsidRPr="00630BB2" w:rsidRDefault="00630BB2" w:rsidP="00630BB2">
            <w:pPr>
              <w:spacing w:after="0" w:line="240" w:lineRule="auto"/>
              <w:jc w:val="right"/>
              <w:rPr>
                <w:sz w:val="24"/>
                <w:szCs w:val="24"/>
              </w:rPr>
            </w:pPr>
            <w:r w:rsidRPr="00630BB2">
              <w:rPr>
                <w:sz w:val="24"/>
                <w:szCs w:val="24"/>
              </w:rPr>
              <w:t>394.104.589</w:t>
            </w:r>
          </w:p>
        </w:tc>
      </w:tr>
      <w:tr w:rsidR="00630BB2" w:rsidRPr="00630BB2" w:rsidTr="0033528F">
        <w:tc>
          <w:tcPr>
            <w:tcW w:w="590" w:type="dxa"/>
            <w:tcBorders>
              <w:top w:val="single" w:sz="4" w:space="0" w:color="auto"/>
              <w:left w:val="single" w:sz="4" w:space="0" w:color="auto"/>
              <w:bottom w:val="single" w:sz="4" w:space="0" w:color="auto"/>
              <w:right w:val="single" w:sz="4" w:space="0" w:color="auto"/>
            </w:tcBorders>
            <w:shd w:val="clear" w:color="auto" w:fill="auto"/>
          </w:tcPr>
          <w:p w:rsidR="00630BB2" w:rsidRPr="00630BB2" w:rsidRDefault="00630BB2" w:rsidP="00630BB2">
            <w:pPr>
              <w:spacing w:after="0" w:line="240" w:lineRule="auto"/>
              <w:jc w:val="center"/>
              <w:rPr>
                <w:sz w:val="24"/>
                <w:szCs w:val="24"/>
              </w:rPr>
            </w:pPr>
            <w:r w:rsidRPr="00630BB2">
              <w:rPr>
                <w:sz w:val="24"/>
                <w:szCs w:val="24"/>
              </w:rPr>
              <w:t>7</w:t>
            </w:r>
          </w:p>
        </w:tc>
        <w:tc>
          <w:tcPr>
            <w:tcW w:w="5890" w:type="dxa"/>
            <w:tcBorders>
              <w:top w:val="single" w:sz="4" w:space="0" w:color="auto"/>
              <w:left w:val="single" w:sz="4" w:space="0" w:color="auto"/>
              <w:bottom w:val="single" w:sz="4" w:space="0" w:color="auto"/>
              <w:right w:val="single" w:sz="4" w:space="0" w:color="auto"/>
            </w:tcBorders>
            <w:shd w:val="clear" w:color="auto" w:fill="auto"/>
          </w:tcPr>
          <w:p w:rsidR="00630BB2" w:rsidRPr="00630BB2" w:rsidRDefault="00630BB2" w:rsidP="00630BB2">
            <w:pPr>
              <w:spacing w:after="0" w:line="240" w:lineRule="auto"/>
              <w:jc w:val="both"/>
              <w:rPr>
                <w:sz w:val="24"/>
                <w:szCs w:val="24"/>
              </w:rPr>
            </w:pPr>
            <w:r w:rsidRPr="00630BB2">
              <w:rPr>
                <w:sz w:val="24"/>
                <w:szCs w:val="24"/>
              </w:rPr>
              <w:t>Chi phí tài chính</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630BB2" w:rsidRPr="00630BB2" w:rsidRDefault="00630BB2" w:rsidP="00630BB2">
            <w:pPr>
              <w:spacing w:after="0" w:line="240" w:lineRule="auto"/>
              <w:jc w:val="right"/>
              <w:rPr>
                <w:sz w:val="24"/>
                <w:szCs w:val="24"/>
              </w:rPr>
            </w:pPr>
            <w:r w:rsidRPr="00630BB2">
              <w:rPr>
                <w:sz w:val="24"/>
                <w:szCs w:val="24"/>
              </w:rPr>
              <w:t>4.620.992.353</w:t>
            </w:r>
          </w:p>
        </w:tc>
      </w:tr>
      <w:tr w:rsidR="00630BB2" w:rsidRPr="00630BB2" w:rsidTr="0033528F">
        <w:tc>
          <w:tcPr>
            <w:tcW w:w="590" w:type="dxa"/>
            <w:tcBorders>
              <w:top w:val="single" w:sz="4" w:space="0" w:color="auto"/>
              <w:left w:val="single" w:sz="4" w:space="0" w:color="auto"/>
              <w:bottom w:val="single" w:sz="4" w:space="0" w:color="auto"/>
              <w:right w:val="single" w:sz="4" w:space="0" w:color="auto"/>
            </w:tcBorders>
            <w:shd w:val="clear" w:color="auto" w:fill="auto"/>
          </w:tcPr>
          <w:p w:rsidR="00630BB2" w:rsidRPr="00630BB2" w:rsidRDefault="00630BB2" w:rsidP="00630BB2">
            <w:pPr>
              <w:spacing w:after="0" w:line="240" w:lineRule="auto"/>
              <w:jc w:val="center"/>
              <w:rPr>
                <w:sz w:val="24"/>
                <w:szCs w:val="24"/>
              </w:rPr>
            </w:pPr>
            <w:r w:rsidRPr="00630BB2">
              <w:rPr>
                <w:sz w:val="24"/>
                <w:szCs w:val="24"/>
              </w:rPr>
              <w:t>8</w:t>
            </w:r>
          </w:p>
        </w:tc>
        <w:tc>
          <w:tcPr>
            <w:tcW w:w="5890" w:type="dxa"/>
            <w:tcBorders>
              <w:top w:val="single" w:sz="4" w:space="0" w:color="auto"/>
              <w:left w:val="single" w:sz="4" w:space="0" w:color="auto"/>
              <w:bottom w:val="single" w:sz="4" w:space="0" w:color="auto"/>
              <w:right w:val="single" w:sz="4" w:space="0" w:color="auto"/>
            </w:tcBorders>
            <w:shd w:val="clear" w:color="auto" w:fill="auto"/>
          </w:tcPr>
          <w:p w:rsidR="00630BB2" w:rsidRPr="00630BB2" w:rsidRDefault="00630BB2" w:rsidP="00630BB2">
            <w:pPr>
              <w:spacing w:after="0" w:line="240" w:lineRule="auto"/>
              <w:jc w:val="both"/>
              <w:rPr>
                <w:sz w:val="24"/>
                <w:szCs w:val="24"/>
              </w:rPr>
            </w:pPr>
            <w:r w:rsidRPr="00630BB2">
              <w:rPr>
                <w:sz w:val="24"/>
                <w:szCs w:val="24"/>
              </w:rPr>
              <w:t>Trong đó:  Chi phí lãi vay</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630BB2" w:rsidRPr="00630BB2" w:rsidRDefault="00630BB2" w:rsidP="00630BB2">
            <w:pPr>
              <w:spacing w:after="0" w:line="240" w:lineRule="auto"/>
              <w:jc w:val="right"/>
              <w:rPr>
                <w:sz w:val="24"/>
                <w:szCs w:val="24"/>
              </w:rPr>
            </w:pPr>
            <w:r w:rsidRPr="00630BB2">
              <w:rPr>
                <w:sz w:val="24"/>
                <w:szCs w:val="24"/>
              </w:rPr>
              <w:t>3.156.340.037</w:t>
            </w:r>
          </w:p>
        </w:tc>
      </w:tr>
      <w:tr w:rsidR="00630BB2" w:rsidRPr="00630BB2" w:rsidTr="0033528F">
        <w:tc>
          <w:tcPr>
            <w:tcW w:w="590" w:type="dxa"/>
            <w:tcBorders>
              <w:top w:val="single" w:sz="4" w:space="0" w:color="auto"/>
              <w:left w:val="single" w:sz="4" w:space="0" w:color="auto"/>
              <w:bottom w:val="single" w:sz="4" w:space="0" w:color="auto"/>
              <w:right w:val="single" w:sz="4" w:space="0" w:color="auto"/>
            </w:tcBorders>
            <w:shd w:val="clear" w:color="auto" w:fill="auto"/>
          </w:tcPr>
          <w:p w:rsidR="00630BB2" w:rsidRPr="00630BB2" w:rsidRDefault="00630BB2" w:rsidP="00630BB2">
            <w:pPr>
              <w:spacing w:after="0" w:line="240" w:lineRule="auto"/>
              <w:jc w:val="center"/>
              <w:rPr>
                <w:sz w:val="24"/>
                <w:szCs w:val="24"/>
              </w:rPr>
            </w:pPr>
            <w:r w:rsidRPr="00630BB2">
              <w:rPr>
                <w:sz w:val="24"/>
                <w:szCs w:val="24"/>
              </w:rPr>
              <w:t>9</w:t>
            </w:r>
          </w:p>
        </w:tc>
        <w:tc>
          <w:tcPr>
            <w:tcW w:w="5890" w:type="dxa"/>
            <w:tcBorders>
              <w:top w:val="single" w:sz="4" w:space="0" w:color="auto"/>
              <w:left w:val="single" w:sz="4" w:space="0" w:color="auto"/>
              <w:bottom w:val="single" w:sz="4" w:space="0" w:color="auto"/>
              <w:right w:val="single" w:sz="4" w:space="0" w:color="auto"/>
            </w:tcBorders>
            <w:shd w:val="clear" w:color="auto" w:fill="auto"/>
          </w:tcPr>
          <w:p w:rsidR="00630BB2" w:rsidRPr="00630BB2" w:rsidRDefault="00630BB2" w:rsidP="00630BB2">
            <w:pPr>
              <w:spacing w:after="0" w:line="240" w:lineRule="auto"/>
              <w:jc w:val="both"/>
              <w:rPr>
                <w:sz w:val="24"/>
                <w:szCs w:val="24"/>
              </w:rPr>
            </w:pPr>
            <w:r w:rsidRPr="00630BB2">
              <w:rPr>
                <w:sz w:val="24"/>
                <w:szCs w:val="24"/>
              </w:rPr>
              <w:t>Chi phí bán hàng</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630BB2" w:rsidRPr="00630BB2" w:rsidRDefault="00630BB2" w:rsidP="00630BB2">
            <w:pPr>
              <w:spacing w:after="0" w:line="240" w:lineRule="auto"/>
              <w:jc w:val="right"/>
              <w:rPr>
                <w:sz w:val="24"/>
                <w:szCs w:val="24"/>
              </w:rPr>
            </w:pPr>
            <w:r w:rsidRPr="00630BB2">
              <w:rPr>
                <w:sz w:val="24"/>
                <w:szCs w:val="24"/>
              </w:rPr>
              <w:t>12.398.318.400</w:t>
            </w:r>
          </w:p>
        </w:tc>
      </w:tr>
      <w:tr w:rsidR="00630BB2" w:rsidRPr="00630BB2" w:rsidTr="0033528F">
        <w:tc>
          <w:tcPr>
            <w:tcW w:w="590" w:type="dxa"/>
            <w:tcBorders>
              <w:top w:val="single" w:sz="4" w:space="0" w:color="auto"/>
              <w:left w:val="single" w:sz="4" w:space="0" w:color="auto"/>
              <w:bottom w:val="single" w:sz="4" w:space="0" w:color="auto"/>
              <w:right w:val="single" w:sz="4" w:space="0" w:color="auto"/>
            </w:tcBorders>
            <w:shd w:val="clear" w:color="auto" w:fill="auto"/>
          </w:tcPr>
          <w:p w:rsidR="00630BB2" w:rsidRPr="00630BB2" w:rsidRDefault="00630BB2" w:rsidP="00630BB2">
            <w:pPr>
              <w:spacing w:after="0" w:line="240" w:lineRule="auto"/>
              <w:jc w:val="center"/>
              <w:rPr>
                <w:sz w:val="24"/>
                <w:szCs w:val="24"/>
              </w:rPr>
            </w:pPr>
            <w:r w:rsidRPr="00630BB2">
              <w:rPr>
                <w:sz w:val="24"/>
                <w:szCs w:val="24"/>
              </w:rPr>
              <w:t>10</w:t>
            </w:r>
          </w:p>
        </w:tc>
        <w:tc>
          <w:tcPr>
            <w:tcW w:w="5890" w:type="dxa"/>
            <w:tcBorders>
              <w:top w:val="single" w:sz="4" w:space="0" w:color="auto"/>
              <w:left w:val="single" w:sz="4" w:space="0" w:color="auto"/>
              <w:bottom w:val="single" w:sz="4" w:space="0" w:color="auto"/>
              <w:right w:val="single" w:sz="4" w:space="0" w:color="auto"/>
            </w:tcBorders>
            <w:shd w:val="clear" w:color="auto" w:fill="auto"/>
          </w:tcPr>
          <w:p w:rsidR="00630BB2" w:rsidRPr="00630BB2" w:rsidRDefault="00630BB2" w:rsidP="00630BB2">
            <w:pPr>
              <w:spacing w:after="0" w:line="240" w:lineRule="auto"/>
              <w:jc w:val="both"/>
              <w:rPr>
                <w:sz w:val="24"/>
                <w:szCs w:val="24"/>
              </w:rPr>
            </w:pPr>
            <w:r w:rsidRPr="00630BB2">
              <w:rPr>
                <w:sz w:val="24"/>
                <w:szCs w:val="24"/>
              </w:rPr>
              <w:t>Chi phí quản lý doanh nghiệp</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630BB2" w:rsidRPr="00630BB2" w:rsidRDefault="00630BB2" w:rsidP="00630BB2">
            <w:pPr>
              <w:spacing w:after="0" w:line="240" w:lineRule="auto"/>
              <w:jc w:val="right"/>
              <w:rPr>
                <w:sz w:val="24"/>
                <w:szCs w:val="24"/>
              </w:rPr>
            </w:pPr>
            <w:r w:rsidRPr="00630BB2">
              <w:rPr>
                <w:sz w:val="24"/>
                <w:szCs w:val="24"/>
              </w:rPr>
              <w:t>11.752.091.432</w:t>
            </w:r>
          </w:p>
        </w:tc>
      </w:tr>
      <w:tr w:rsidR="00630BB2" w:rsidRPr="00630BB2" w:rsidTr="0033528F">
        <w:tc>
          <w:tcPr>
            <w:tcW w:w="590" w:type="dxa"/>
            <w:tcBorders>
              <w:top w:val="single" w:sz="4" w:space="0" w:color="auto"/>
              <w:left w:val="single" w:sz="4" w:space="0" w:color="auto"/>
              <w:bottom w:val="single" w:sz="4" w:space="0" w:color="auto"/>
              <w:right w:val="single" w:sz="4" w:space="0" w:color="auto"/>
            </w:tcBorders>
            <w:shd w:val="clear" w:color="auto" w:fill="auto"/>
          </w:tcPr>
          <w:p w:rsidR="00630BB2" w:rsidRPr="00630BB2" w:rsidRDefault="00630BB2" w:rsidP="00630BB2">
            <w:pPr>
              <w:spacing w:after="0" w:line="240" w:lineRule="auto"/>
              <w:jc w:val="center"/>
              <w:rPr>
                <w:sz w:val="24"/>
                <w:szCs w:val="24"/>
              </w:rPr>
            </w:pPr>
            <w:r w:rsidRPr="00630BB2">
              <w:rPr>
                <w:sz w:val="24"/>
                <w:szCs w:val="24"/>
              </w:rPr>
              <w:t>11</w:t>
            </w:r>
          </w:p>
        </w:tc>
        <w:tc>
          <w:tcPr>
            <w:tcW w:w="5890" w:type="dxa"/>
            <w:tcBorders>
              <w:top w:val="single" w:sz="4" w:space="0" w:color="auto"/>
              <w:left w:val="single" w:sz="4" w:space="0" w:color="auto"/>
              <w:bottom w:val="single" w:sz="4" w:space="0" w:color="auto"/>
              <w:right w:val="single" w:sz="4" w:space="0" w:color="auto"/>
            </w:tcBorders>
            <w:shd w:val="clear" w:color="auto" w:fill="auto"/>
          </w:tcPr>
          <w:p w:rsidR="00630BB2" w:rsidRPr="00630BB2" w:rsidRDefault="00630BB2" w:rsidP="00630BB2">
            <w:pPr>
              <w:spacing w:after="0" w:line="240" w:lineRule="auto"/>
              <w:jc w:val="both"/>
              <w:rPr>
                <w:sz w:val="24"/>
                <w:szCs w:val="24"/>
              </w:rPr>
            </w:pPr>
            <w:r w:rsidRPr="00630BB2">
              <w:rPr>
                <w:sz w:val="24"/>
                <w:szCs w:val="24"/>
              </w:rPr>
              <w:t>Lợi nhuận từ hoạt động kinh doanh</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630BB2" w:rsidRPr="00630BB2" w:rsidRDefault="00630BB2" w:rsidP="00630BB2">
            <w:pPr>
              <w:spacing w:after="0" w:line="240" w:lineRule="auto"/>
              <w:jc w:val="right"/>
              <w:rPr>
                <w:sz w:val="24"/>
                <w:szCs w:val="24"/>
              </w:rPr>
            </w:pPr>
            <w:r w:rsidRPr="00630BB2">
              <w:rPr>
                <w:sz w:val="24"/>
                <w:szCs w:val="24"/>
              </w:rPr>
              <w:t>306.026.726</w:t>
            </w:r>
          </w:p>
        </w:tc>
      </w:tr>
      <w:tr w:rsidR="00630BB2" w:rsidRPr="00630BB2" w:rsidTr="0033528F">
        <w:tc>
          <w:tcPr>
            <w:tcW w:w="590" w:type="dxa"/>
            <w:tcBorders>
              <w:top w:val="single" w:sz="4" w:space="0" w:color="auto"/>
              <w:left w:val="single" w:sz="4" w:space="0" w:color="auto"/>
              <w:bottom w:val="single" w:sz="4" w:space="0" w:color="auto"/>
              <w:right w:val="single" w:sz="4" w:space="0" w:color="auto"/>
            </w:tcBorders>
            <w:shd w:val="clear" w:color="auto" w:fill="auto"/>
          </w:tcPr>
          <w:p w:rsidR="00630BB2" w:rsidRPr="00630BB2" w:rsidRDefault="00630BB2" w:rsidP="00630BB2">
            <w:pPr>
              <w:spacing w:after="0" w:line="240" w:lineRule="auto"/>
              <w:jc w:val="center"/>
              <w:rPr>
                <w:sz w:val="24"/>
                <w:szCs w:val="24"/>
              </w:rPr>
            </w:pPr>
            <w:r w:rsidRPr="00630BB2">
              <w:rPr>
                <w:sz w:val="24"/>
                <w:szCs w:val="24"/>
              </w:rPr>
              <w:t>12</w:t>
            </w:r>
          </w:p>
        </w:tc>
        <w:tc>
          <w:tcPr>
            <w:tcW w:w="5890" w:type="dxa"/>
            <w:tcBorders>
              <w:top w:val="single" w:sz="4" w:space="0" w:color="auto"/>
              <w:left w:val="single" w:sz="4" w:space="0" w:color="auto"/>
              <w:bottom w:val="single" w:sz="4" w:space="0" w:color="auto"/>
              <w:right w:val="single" w:sz="4" w:space="0" w:color="auto"/>
            </w:tcBorders>
            <w:shd w:val="clear" w:color="auto" w:fill="auto"/>
          </w:tcPr>
          <w:p w:rsidR="00630BB2" w:rsidRPr="00630BB2" w:rsidRDefault="00630BB2" w:rsidP="00630BB2">
            <w:pPr>
              <w:spacing w:after="0" w:line="240" w:lineRule="auto"/>
              <w:jc w:val="both"/>
              <w:rPr>
                <w:sz w:val="24"/>
                <w:szCs w:val="24"/>
              </w:rPr>
            </w:pPr>
            <w:r w:rsidRPr="00630BB2">
              <w:rPr>
                <w:sz w:val="24"/>
                <w:szCs w:val="24"/>
              </w:rPr>
              <w:t>Thu nhập khác</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630BB2" w:rsidRPr="00630BB2" w:rsidRDefault="00630BB2" w:rsidP="00630BB2">
            <w:pPr>
              <w:spacing w:after="0" w:line="240" w:lineRule="auto"/>
              <w:jc w:val="right"/>
              <w:rPr>
                <w:sz w:val="24"/>
                <w:szCs w:val="24"/>
              </w:rPr>
            </w:pPr>
            <w:r w:rsidRPr="00630BB2">
              <w:rPr>
                <w:sz w:val="24"/>
                <w:szCs w:val="24"/>
              </w:rPr>
              <w:t>42.045.265</w:t>
            </w:r>
          </w:p>
        </w:tc>
      </w:tr>
      <w:tr w:rsidR="00630BB2" w:rsidRPr="00630BB2" w:rsidTr="0033528F">
        <w:tc>
          <w:tcPr>
            <w:tcW w:w="590" w:type="dxa"/>
            <w:tcBorders>
              <w:top w:val="single" w:sz="4" w:space="0" w:color="auto"/>
              <w:left w:val="single" w:sz="4" w:space="0" w:color="auto"/>
              <w:bottom w:val="single" w:sz="4" w:space="0" w:color="auto"/>
              <w:right w:val="single" w:sz="4" w:space="0" w:color="auto"/>
            </w:tcBorders>
            <w:shd w:val="clear" w:color="auto" w:fill="auto"/>
          </w:tcPr>
          <w:p w:rsidR="00630BB2" w:rsidRPr="00630BB2" w:rsidRDefault="00630BB2" w:rsidP="00630BB2">
            <w:pPr>
              <w:spacing w:after="0" w:line="240" w:lineRule="auto"/>
              <w:jc w:val="center"/>
              <w:rPr>
                <w:sz w:val="24"/>
                <w:szCs w:val="24"/>
              </w:rPr>
            </w:pPr>
            <w:r w:rsidRPr="00630BB2">
              <w:rPr>
                <w:sz w:val="24"/>
                <w:szCs w:val="24"/>
              </w:rPr>
              <w:t>13</w:t>
            </w:r>
          </w:p>
        </w:tc>
        <w:tc>
          <w:tcPr>
            <w:tcW w:w="5890" w:type="dxa"/>
            <w:tcBorders>
              <w:top w:val="single" w:sz="4" w:space="0" w:color="auto"/>
              <w:left w:val="single" w:sz="4" w:space="0" w:color="auto"/>
              <w:bottom w:val="single" w:sz="4" w:space="0" w:color="auto"/>
              <w:right w:val="single" w:sz="4" w:space="0" w:color="auto"/>
            </w:tcBorders>
            <w:shd w:val="clear" w:color="auto" w:fill="auto"/>
          </w:tcPr>
          <w:p w:rsidR="00630BB2" w:rsidRPr="00630BB2" w:rsidRDefault="00630BB2" w:rsidP="00630BB2">
            <w:pPr>
              <w:spacing w:after="0" w:line="240" w:lineRule="auto"/>
              <w:jc w:val="both"/>
              <w:rPr>
                <w:sz w:val="24"/>
                <w:szCs w:val="24"/>
              </w:rPr>
            </w:pPr>
            <w:r w:rsidRPr="00630BB2">
              <w:rPr>
                <w:sz w:val="24"/>
                <w:szCs w:val="24"/>
              </w:rPr>
              <w:t>Chi phí khác</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630BB2" w:rsidRPr="00630BB2" w:rsidRDefault="00630BB2" w:rsidP="00630BB2">
            <w:pPr>
              <w:spacing w:after="0" w:line="240" w:lineRule="auto"/>
              <w:jc w:val="right"/>
              <w:rPr>
                <w:sz w:val="24"/>
                <w:szCs w:val="24"/>
              </w:rPr>
            </w:pPr>
            <w:r w:rsidRPr="00630BB2">
              <w:rPr>
                <w:sz w:val="24"/>
                <w:szCs w:val="24"/>
              </w:rPr>
              <w:t>14.345.654</w:t>
            </w:r>
          </w:p>
        </w:tc>
      </w:tr>
      <w:tr w:rsidR="00630BB2" w:rsidRPr="00630BB2" w:rsidTr="0033528F">
        <w:tc>
          <w:tcPr>
            <w:tcW w:w="590" w:type="dxa"/>
            <w:tcBorders>
              <w:top w:val="single" w:sz="4" w:space="0" w:color="auto"/>
              <w:left w:val="single" w:sz="4" w:space="0" w:color="auto"/>
              <w:bottom w:val="single" w:sz="4" w:space="0" w:color="auto"/>
              <w:right w:val="single" w:sz="4" w:space="0" w:color="auto"/>
            </w:tcBorders>
            <w:shd w:val="clear" w:color="auto" w:fill="auto"/>
          </w:tcPr>
          <w:p w:rsidR="00630BB2" w:rsidRPr="00630BB2" w:rsidRDefault="00630BB2" w:rsidP="00630BB2">
            <w:pPr>
              <w:spacing w:after="0" w:line="240" w:lineRule="auto"/>
              <w:jc w:val="center"/>
              <w:rPr>
                <w:sz w:val="24"/>
                <w:szCs w:val="24"/>
              </w:rPr>
            </w:pPr>
            <w:r w:rsidRPr="00630BB2">
              <w:rPr>
                <w:sz w:val="24"/>
                <w:szCs w:val="24"/>
              </w:rPr>
              <w:t>14</w:t>
            </w:r>
          </w:p>
        </w:tc>
        <w:tc>
          <w:tcPr>
            <w:tcW w:w="5890" w:type="dxa"/>
            <w:tcBorders>
              <w:top w:val="single" w:sz="4" w:space="0" w:color="auto"/>
              <w:left w:val="single" w:sz="4" w:space="0" w:color="auto"/>
              <w:bottom w:val="single" w:sz="4" w:space="0" w:color="auto"/>
              <w:right w:val="single" w:sz="4" w:space="0" w:color="auto"/>
            </w:tcBorders>
            <w:shd w:val="clear" w:color="auto" w:fill="auto"/>
          </w:tcPr>
          <w:p w:rsidR="00630BB2" w:rsidRPr="00630BB2" w:rsidRDefault="00630BB2" w:rsidP="00630BB2">
            <w:pPr>
              <w:spacing w:after="0" w:line="240" w:lineRule="auto"/>
              <w:jc w:val="both"/>
              <w:rPr>
                <w:sz w:val="24"/>
                <w:szCs w:val="24"/>
              </w:rPr>
            </w:pPr>
            <w:r w:rsidRPr="00630BB2">
              <w:rPr>
                <w:sz w:val="24"/>
                <w:szCs w:val="24"/>
              </w:rPr>
              <w:t>Lợi nhuận khác</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630BB2" w:rsidRPr="00630BB2" w:rsidRDefault="00630BB2" w:rsidP="00630BB2">
            <w:pPr>
              <w:spacing w:after="0" w:line="240" w:lineRule="auto"/>
              <w:jc w:val="right"/>
              <w:rPr>
                <w:sz w:val="24"/>
                <w:szCs w:val="24"/>
              </w:rPr>
            </w:pPr>
            <w:r w:rsidRPr="00630BB2">
              <w:rPr>
                <w:sz w:val="24"/>
                <w:szCs w:val="24"/>
              </w:rPr>
              <w:t>27.699.611</w:t>
            </w:r>
          </w:p>
        </w:tc>
      </w:tr>
      <w:tr w:rsidR="00630BB2" w:rsidRPr="00630BB2" w:rsidTr="0033528F">
        <w:tc>
          <w:tcPr>
            <w:tcW w:w="590" w:type="dxa"/>
            <w:tcBorders>
              <w:top w:val="single" w:sz="4" w:space="0" w:color="auto"/>
              <w:left w:val="single" w:sz="4" w:space="0" w:color="auto"/>
              <w:bottom w:val="single" w:sz="4" w:space="0" w:color="auto"/>
              <w:right w:val="single" w:sz="4" w:space="0" w:color="auto"/>
            </w:tcBorders>
            <w:shd w:val="clear" w:color="auto" w:fill="auto"/>
          </w:tcPr>
          <w:p w:rsidR="00630BB2" w:rsidRPr="00630BB2" w:rsidRDefault="00630BB2" w:rsidP="00630BB2">
            <w:pPr>
              <w:spacing w:after="0" w:line="240" w:lineRule="auto"/>
              <w:jc w:val="center"/>
              <w:rPr>
                <w:sz w:val="24"/>
                <w:szCs w:val="24"/>
              </w:rPr>
            </w:pPr>
            <w:r w:rsidRPr="00630BB2">
              <w:rPr>
                <w:sz w:val="24"/>
                <w:szCs w:val="24"/>
              </w:rPr>
              <w:t>15</w:t>
            </w:r>
          </w:p>
        </w:tc>
        <w:tc>
          <w:tcPr>
            <w:tcW w:w="5890" w:type="dxa"/>
            <w:tcBorders>
              <w:top w:val="single" w:sz="4" w:space="0" w:color="auto"/>
              <w:left w:val="single" w:sz="4" w:space="0" w:color="auto"/>
              <w:bottom w:val="single" w:sz="4" w:space="0" w:color="auto"/>
              <w:right w:val="single" w:sz="4" w:space="0" w:color="auto"/>
            </w:tcBorders>
            <w:shd w:val="clear" w:color="auto" w:fill="auto"/>
          </w:tcPr>
          <w:p w:rsidR="00630BB2" w:rsidRPr="00630BB2" w:rsidRDefault="00630BB2" w:rsidP="00630BB2">
            <w:pPr>
              <w:spacing w:after="0" w:line="240" w:lineRule="auto"/>
              <w:jc w:val="both"/>
              <w:rPr>
                <w:sz w:val="24"/>
                <w:szCs w:val="24"/>
              </w:rPr>
            </w:pPr>
            <w:r w:rsidRPr="00630BB2">
              <w:rPr>
                <w:sz w:val="24"/>
                <w:szCs w:val="24"/>
              </w:rPr>
              <w:t>Tổng lợi nhuận trước thuế</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630BB2" w:rsidRPr="00630BB2" w:rsidRDefault="00630BB2" w:rsidP="00630BB2">
            <w:pPr>
              <w:spacing w:after="0" w:line="240" w:lineRule="auto"/>
              <w:jc w:val="right"/>
              <w:rPr>
                <w:sz w:val="24"/>
                <w:szCs w:val="24"/>
              </w:rPr>
            </w:pPr>
            <w:r w:rsidRPr="00630BB2">
              <w:rPr>
                <w:sz w:val="24"/>
                <w:szCs w:val="24"/>
              </w:rPr>
              <w:t>333.726.337</w:t>
            </w:r>
          </w:p>
        </w:tc>
      </w:tr>
      <w:tr w:rsidR="00630BB2" w:rsidRPr="00630BB2" w:rsidTr="0033528F">
        <w:tc>
          <w:tcPr>
            <w:tcW w:w="590" w:type="dxa"/>
            <w:tcBorders>
              <w:top w:val="single" w:sz="4" w:space="0" w:color="auto"/>
              <w:left w:val="single" w:sz="4" w:space="0" w:color="auto"/>
              <w:bottom w:val="single" w:sz="4" w:space="0" w:color="auto"/>
              <w:right w:val="single" w:sz="4" w:space="0" w:color="auto"/>
            </w:tcBorders>
            <w:shd w:val="clear" w:color="auto" w:fill="auto"/>
          </w:tcPr>
          <w:p w:rsidR="00630BB2" w:rsidRPr="00630BB2" w:rsidRDefault="00630BB2" w:rsidP="00630BB2">
            <w:pPr>
              <w:spacing w:after="0" w:line="240" w:lineRule="auto"/>
              <w:jc w:val="center"/>
              <w:rPr>
                <w:sz w:val="24"/>
                <w:szCs w:val="24"/>
              </w:rPr>
            </w:pPr>
            <w:r w:rsidRPr="00630BB2">
              <w:rPr>
                <w:sz w:val="24"/>
                <w:szCs w:val="24"/>
              </w:rPr>
              <w:t>16</w:t>
            </w:r>
          </w:p>
        </w:tc>
        <w:tc>
          <w:tcPr>
            <w:tcW w:w="5890" w:type="dxa"/>
            <w:tcBorders>
              <w:top w:val="single" w:sz="4" w:space="0" w:color="auto"/>
              <w:left w:val="single" w:sz="4" w:space="0" w:color="auto"/>
              <w:bottom w:val="single" w:sz="4" w:space="0" w:color="auto"/>
              <w:right w:val="single" w:sz="4" w:space="0" w:color="auto"/>
            </w:tcBorders>
            <w:shd w:val="clear" w:color="auto" w:fill="auto"/>
          </w:tcPr>
          <w:p w:rsidR="00630BB2" w:rsidRPr="00630BB2" w:rsidRDefault="00630BB2" w:rsidP="00630BB2">
            <w:pPr>
              <w:spacing w:after="0" w:line="240" w:lineRule="auto"/>
              <w:jc w:val="both"/>
              <w:rPr>
                <w:sz w:val="24"/>
                <w:szCs w:val="24"/>
              </w:rPr>
            </w:pPr>
            <w:r w:rsidRPr="00630BB2">
              <w:rPr>
                <w:sz w:val="24"/>
                <w:szCs w:val="24"/>
              </w:rPr>
              <w:t>Chi phí thuế TNDN</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630BB2" w:rsidRPr="00630BB2" w:rsidRDefault="00630BB2" w:rsidP="00630BB2">
            <w:pPr>
              <w:spacing w:after="0" w:line="240" w:lineRule="auto"/>
              <w:jc w:val="right"/>
              <w:rPr>
                <w:sz w:val="24"/>
                <w:szCs w:val="24"/>
              </w:rPr>
            </w:pPr>
            <w:r w:rsidRPr="00630BB2">
              <w:rPr>
                <w:sz w:val="24"/>
                <w:szCs w:val="24"/>
              </w:rPr>
              <w:t>66.745.268</w:t>
            </w:r>
          </w:p>
        </w:tc>
      </w:tr>
      <w:tr w:rsidR="00630BB2" w:rsidRPr="00630BB2" w:rsidTr="0033528F">
        <w:tc>
          <w:tcPr>
            <w:tcW w:w="590" w:type="dxa"/>
            <w:tcBorders>
              <w:top w:val="single" w:sz="4" w:space="0" w:color="auto"/>
              <w:left w:val="single" w:sz="4" w:space="0" w:color="auto"/>
              <w:bottom w:val="single" w:sz="4" w:space="0" w:color="auto"/>
              <w:right w:val="single" w:sz="4" w:space="0" w:color="auto"/>
            </w:tcBorders>
            <w:shd w:val="clear" w:color="auto" w:fill="auto"/>
          </w:tcPr>
          <w:p w:rsidR="00630BB2" w:rsidRPr="00630BB2" w:rsidRDefault="00630BB2" w:rsidP="00630BB2">
            <w:pPr>
              <w:spacing w:after="0" w:line="240" w:lineRule="auto"/>
              <w:jc w:val="center"/>
              <w:rPr>
                <w:sz w:val="24"/>
                <w:szCs w:val="24"/>
              </w:rPr>
            </w:pPr>
            <w:r w:rsidRPr="00630BB2">
              <w:rPr>
                <w:sz w:val="24"/>
                <w:szCs w:val="24"/>
              </w:rPr>
              <w:t>17</w:t>
            </w:r>
          </w:p>
        </w:tc>
        <w:tc>
          <w:tcPr>
            <w:tcW w:w="5890" w:type="dxa"/>
            <w:tcBorders>
              <w:top w:val="single" w:sz="4" w:space="0" w:color="auto"/>
              <w:left w:val="single" w:sz="4" w:space="0" w:color="auto"/>
              <w:bottom w:val="single" w:sz="4" w:space="0" w:color="auto"/>
              <w:right w:val="single" w:sz="4" w:space="0" w:color="auto"/>
            </w:tcBorders>
            <w:shd w:val="clear" w:color="auto" w:fill="auto"/>
          </w:tcPr>
          <w:p w:rsidR="00630BB2" w:rsidRPr="00630BB2" w:rsidRDefault="00630BB2" w:rsidP="00630BB2">
            <w:pPr>
              <w:spacing w:after="0" w:line="240" w:lineRule="auto"/>
              <w:jc w:val="both"/>
              <w:rPr>
                <w:sz w:val="24"/>
                <w:szCs w:val="24"/>
              </w:rPr>
            </w:pPr>
            <w:r w:rsidRPr="00630BB2">
              <w:rPr>
                <w:sz w:val="24"/>
                <w:szCs w:val="24"/>
              </w:rPr>
              <w:t>Lợi nhuận sau thuế TNDN</w:t>
            </w:r>
          </w:p>
        </w:tc>
        <w:tc>
          <w:tcPr>
            <w:tcW w:w="2876" w:type="dxa"/>
            <w:tcBorders>
              <w:top w:val="single" w:sz="4" w:space="0" w:color="auto"/>
              <w:left w:val="single" w:sz="4" w:space="0" w:color="auto"/>
              <w:bottom w:val="single" w:sz="4" w:space="0" w:color="auto"/>
              <w:right w:val="single" w:sz="4" w:space="0" w:color="auto"/>
            </w:tcBorders>
            <w:shd w:val="clear" w:color="auto" w:fill="auto"/>
          </w:tcPr>
          <w:p w:rsidR="00630BB2" w:rsidRPr="00630BB2" w:rsidRDefault="00630BB2" w:rsidP="00630BB2">
            <w:pPr>
              <w:spacing w:after="0" w:line="240" w:lineRule="auto"/>
              <w:jc w:val="right"/>
              <w:rPr>
                <w:sz w:val="24"/>
                <w:szCs w:val="24"/>
              </w:rPr>
            </w:pPr>
            <w:r w:rsidRPr="00630BB2">
              <w:rPr>
                <w:sz w:val="24"/>
                <w:szCs w:val="24"/>
              </w:rPr>
              <w:t>266.981.069</w:t>
            </w:r>
          </w:p>
        </w:tc>
      </w:tr>
    </w:tbl>
    <w:p w:rsidR="00A31381" w:rsidRDefault="00A31381" w:rsidP="0033528F">
      <w:pPr>
        <w:spacing w:after="0" w:line="240" w:lineRule="auto"/>
        <w:ind w:firstLine="567"/>
        <w:jc w:val="both"/>
        <w:rPr>
          <w:szCs w:val="28"/>
          <w:lang w:val="en-US"/>
        </w:rPr>
      </w:pPr>
    </w:p>
    <w:p w:rsidR="00A31381" w:rsidRDefault="007F6B9E" w:rsidP="0033528F">
      <w:pPr>
        <w:spacing w:after="100" w:line="240" w:lineRule="auto"/>
        <w:ind w:firstLine="567"/>
        <w:jc w:val="both"/>
        <w:rPr>
          <w:szCs w:val="28"/>
        </w:rPr>
      </w:pPr>
      <w:r w:rsidRPr="008372E0">
        <w:rPr>
          <w:szCs w:val="28"/>
        </w:rPr>
        <w:t>b) Tình hình thực hiện nghĩa vụ thuế đối với nhà nước năm 2020 theo Báo cáo tài chính như sau:</w:t>
      </w:r>
    </w:p>
    <w:p w:rsidR="00A31381" w:rsidRDefault="00224959" w:rsidP="0033528F">
      <w:pPr>
        <w:spacing w:after="100" w:line="240" w:lineRule="auto"/>
        <w:ind w:firstLine="567"/>
        <w:jc w:val="both"/>
        <w:rPr>
          <w:szCs w:val="28"/>
        </w:rPr>
      </w:pPr>
      <w:r>
        <w:rPr>
          <w:szCs w:val="28"/>
        </w:rPr>
        <w:t>Công ty có 05 Chi nhánh trực thuộc, đăng ký kê khai nộp thuế GTGT, thuế TNCN độc lập, kê khai nộp thuế TNDN tập trung về Văn phòng Công ty. Kết quả thực hiện kê khai nộp thuế tại Văn phòng Công ty như sau:</w:t>
      </w:r>
    </w:p>
    <w:p w:rsidR="00A31381" w:rsidRDefault="00224959" w:rsidP="0033528F">
      <w:pPr>
        <w:pStyle w:val="ListParagraph"/>
        <w:spacing w:after="100"/>
        <w:ind w:left="7200"/>
        <w:contextualSpacing w:val="0"/>
        <w:jc w:val="center"/>
        <w:rPr>
          <w:b/>
          <w:i/>
        </w:rPr>
      </w:pPr>
      <w:r w:rsidRPr="005D3704">
        <w:rPr>
          <w:b/>
          <w:i/>
        </w:rPr>
        <w:t>ĐVT: Đồng</w:t>
      </w:r>
    </w:p>
    <w:tbl>
      <w:tblPr>
        <w:tblW w:w="9361" w:type="dxa"/>
        <w:tblInd w:w="103" w:type="dxa"/>
        <w:tblLook w:val="04A0" w:firstRow="1" w:lastRow="0" w:firstColumn="1" w:lastColumn="0" w:noHBand="0" w:noVBand="1"/>
      </w:tblPr>
      <w:tblGrid>
        <w:gridCol w:w="2345"/>
        <w:gridCol w:w="1440"/>
        <w:gridCol w:w="1620"/>
        <w:gridCol w:w="1830"/>
        <w:gridCol w:w="2126"/>
      </w:tblGrid>
      <w:tr w:rsidR="00224959" w:rsidRPr="00224959" w:rsidTr="0033528F">
        <w:trPr>
          <w:trHeight w:val="341"/>
        </w:trPr>
        <w:tc>
          <w:tcPr>
            <w:tcW w:w="23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4959" w:rsidRPr="00224959" w:rsidRDefault="00224959" w:rsidP="00224959">
            <w:pPr>
              <w:spacing w:after="0" w:line="240" w:lineRule="auto"/>
              <w:jc w:val="center"/>
              <w:rPr>
                <w:b/>
                <w:bCs/>
                <w:color w:val="000000"/>
                <w:sz w:val="24"/>
                <w:szCs w:val="24"/>
              </w:rPr>
            </w:pPr>
            <w:r w:rsidRPr="00224959">
              <w:rPr>
                <w:b/>
                <w:bCs/>
                <w:color w:val="000000"/>
                <w:sz w:val="24"/>
                <w:szCs w:val="24"/>
              </w:rPr>
              <w:t>Chỉ tiêu</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4959" w:rsidRPr="00224959" w:rsidRDefault="00224959" w:rsidP="00224959">
            <w:pPr>
              <w:spacing w:after="0" w:line="240" w:lineRule="auto"/>
              <w:jc w:val="center"/>
              <w:rPr>
                <w:b/>
                <w:bCs/>
                <w:color w:val="000000"/>
                <w:sz w:val="24"/>
                <w:szCs w:val="24"/>
              </w:rPr>
            </w:pPr>
            <w:r w:rsidRPr="00224959">
              <w:rPr>
                <w:b/>
                <w:bCs/>
                <w:color w:val="000000"/>
                <w:sz w:val="24"/>
                <w:szCs w:val="24"/>
              </w:rPr>
              <w:t>Số còn phải nộp đầu năm</w:t>
            </w:r>
          </w:p>
        </w:tc>
        <w:tc>
          <w:tcPr>
            <w:tcW w:w="3450" w:type="dxa"/>
            <w:gridSpan w:val="2"/>
            <w:tcBorders>
              <w:top w:val="single" w:sz="4" w:space="0" w:color="auto"/>
              <w:left w:val="nil"/>
              <w:bottom w:val="single" w:sz="4" w:space="0" w:color="auto"/>
              <w:right w:val="single" w:sz="4" w:space="0" w:color="auto"/>
            </w:tcBorders>
            <w:shd w:val="clear" w:color="auto" w:fill="auto"/>
            <w:vAlign w:val="center"/>
            <w:hideMark/>
          </w:tcPr>
          <w:p w:rsidR="00224959" w:rsidRPr="00224959" w:rsidRDefault="00224959" w:rsidP="00224959">
            <w:pPr>
              <w:spacing w:after="0" w:line="240" w:lineRule="auto"/>
              <w:jc w:val="center"/>
              <w:rPr>
                <w:b/>
                <w:bCs/>
                <w:color w:val="000000"/>
                <w:sz w:val="24"/>
                <w:szCs w:val="24"/>
              </w:rPr>
            </w:pPr>
            <w:r w:rsidRPr="00224959">
              <w:rPr>
                <w:b/>
                <w:bCs/>
                <w:color w:val="000000"/>
                <w:sz w:val="24"/>
                <w:szCs w:val="24"/>
              </w:rPr>
              <w:t>Phát sinh trong năm</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4959" w:rsidRPr="00224959" w:rsidRDefault="00224959" w:rsidP="00224959">
            <w:pPr>
              <w:spacing w:after="0" w:line="240" w:lineRule="auto"/>
              <w:jc w:val="center"/>
              <w:rPr>
                <w:b/>
                <w:bCs/>
                <w:color w:val="000000"/>
                <w:sz w:val="24"/>
                <w:szCs w:val="24"/>
              </w:rPr>
            </w:pPr>
            <w:r w:rsidRPr="00224959">
              <w:rPr>
                <w:b/>
                <w:bCs/>
                <w:color w:val="000000"/>
                <w:sz w:val="24"/>
                <w:szCs w:val="24"/>
              </w:rPr>
              <w:t>Số còn phải nộp cuối kỳ</w:t>
            </w:r>
          </w:p>
        </w:tc>
      </w:tr>
      <w:tr w:rsidR="00224959" w:rsidRPr="00224959" w:rsidTr="0033528F">
        <w:trPr>
          <w:trHeight w:val="440"/>
        </w:trPr>
        <w:tc>
          <w:tcPr>
            <w:tcW w:w="2345" w:type="dxa"/>
            <w:vMerge/>
            <w:tcBorders>
              <w:top w:val="single" w:sz="4" w:space="0" w:color="auto"/>
              <w:left w:val="single" w:sz="4" w:space="0" w:color="auto"/>
              <w:bottom w:val="single" w:sz="4" w:space="0" w:color="auto"/>
              <w:right w:val="single" w:sz="4" w:space="0" w:color="auto"/>
            </w:tcBorders>
            <w:vAlign w:val="center"/>
            <w:hideMark/>
          </w:tcPr>
          <w:p w:rsidR="00224959" w:rsidRPr="00224959" w:rsidRDefault="00224959" w:rsidP="00224959">
            <w:pPr>
              <w:spacing w:after="0" w:line="240" w:lineRule="auto"/>
              <w:rPr>
                <w:b/>
                <w:bCs/>
                <w:color w:val="000000"/>
                <w:sz w:val="24"/>
                <w:szCs w:val="24"/>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224959" w:rsidRPr="00224959" w:rsidRDefault="00224959" w:rsidP="00224959">
            <w:pPr>
              <w:spacing w:after="0" w:line="240" w:lineRule="auto"/>
              <w:rPr>
                <w:b/>
                <w:bCs/>
                <w:color w:val="000000"/>
                <w:sz w:val="24"/>
                <w:szCs w:val="24"/>
              </w:rPr>
            </w:pPr>
          </w:p>
        </w:tc>
        <w:tc>
          <w:tcPr>
            <w:tcW w:w="1620" w:type="dxa"/>
            <w:tcBorders>
              <w:top w:val="nil"/>
              <w:left w:val="nil"/>
              <w:bottom w:val="single" w:sz="4" w:space="0" w:color="auto"/>
              <w:right w:val="single" w:sz="4" w:space="0" w:color="auto"/>
            </w:tcBorders>
            <w:shd w:val="clear" w:color="auto" w:fill="auto"/>
            <w:vAlign w:val="center"/>
            <w:hideMark/>
          </w:tcPr>
          <w:p w:rsidR="00224959" w:rsidRPr="00224959" w:rsidRDefault="00224959" w:rsidP="00224959">
            <w:pPr>
              <w:spacing w:after="0" w:line="240" w:lineRule="auto"/>
              <w:jc w:val="center"/>
              <w:rPr>
                <w:b/>
                <w:bCs/>
                <w:color w:val="000000"/>
                <w:sz w:val="24"/>
                <w:szCs w:val="24"/>
              </w:rPr>
            </w:pPr>
            <w:r w:rsidRPr="00224959">
              <w:rPr>
                <w:b/>
                <w:bCs/>
                <w:color w:val="000000"/>
                <w:sz w:val="24"/>
                <w:szCs w:val="24"/>
              </w:rPr>
              <w:t>Số phải nộp</w:t>
            </w:r>
          </w:p>
        </w:tc>
        <w:tc>
          <w:tcPr>
            <w:tcW w:w="1830" w:type="dxa"/>
            <w:tcBorders>
              <w:top w:val="nil"/>
              <w:left w:val="nil"/>
              <w:bottom w:val="single" w:sz="4" w:space="0" w:color="auto"/>
              <w:right w:val="single" w:sz="4" w:space="0" w:color="auto"/>
            </w:tcBorders>
            <w:shd w:val="clear" w:color="auto" w:fill="auto"/>
            <w:vAlign w:val="center"/>
            <w:hideMark/>
          </w:tcPr>
          <w:p w:rsidR="00224959" w:rsidRPr="00224959" w:rsidRDefault="00224959" w:rsidP="00224959">
            <w:pPr>
              <w:spacing w:after="0" w:line="240" w:lineRule="auto"/>
              <w:jc w:val="center"/>
              <w:rPr>
                <w:b/>
                <w:bCs/>
                <w:color w:val="000000"/>
                <w:sz w:val="24"/>
                <w:szCs w:val="24"/>
              </w:rPr>
            </w:pPr>
            <w:r w:rsidRPr="00224959">
              <w:rPr>
                <w:b/>
                <w:bCs/>
                <w:color w:val="000000"/>
                <w:sz w:val="24"/>
                <w:szCs w:val="24"/>
              </w:rPr>
              <w:t>Số đã nộp</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24959" w:rsidRPr="00224959" w:rsidRDefault="00224959" w:rsidP="00224959">
            <w:pPr>
              <w:spacing w:after="0" w:line="240" w:lineRule="auto"/>
              <w:rPr>
                <w:b/>
                <w:bCs/>
                <w:color w:val="000000"/>
                <w:sz w:val="24"/>
                <w:szCs w:val="24"/>
              </w:rPr>
            </w:pPr>
          </w:p>
        </w:tc>
      </w:tr>
      <w:tr w:rsidR="00224959" w:rsidRPr="00224959" w:rsidTr="0033528F">
        <w:trPr>
          <w:trHeight w:val="375"/>
        </w:trPr>
        <w:tc>
          <w:tcPr>
            <w:tcW w:w="2345" w:type="dxa"/>
            <w:tcBorders>
              <w:top w:val="nil"/>
              <w:left w:val="single" w:sz="4" w:space="0" w:color="auto"/>
              <w:bottom w:val="single" w:sz="4" w:space="0" w:color="auto"/>
              <w:right w:val="single" w:sz="4" w:space="0" w:color="auto"/>
            </w:tcBorders>
            <w:shd w:val="clear" w:color="auto" w:fill="auto"/>
            <w:vAlign w:val="center"/>
            <w:hideMark/>
          </w:tcPr>
          <w:p w:rsidR="00224959" w:rsidRPr="00224959" w:rsidRDefault="00224959" w:rsidP="00224959">
            <w:pPr>
              <w:spacing w:after="0" w:line="240" w:lineRule="auto"/>
              <w:rPr>
                <w:b/>
                <w:bCs/>
                <w:color w:val="000000"/>
                <w:sz w:val="24"/>
                <w:szCs w:val="24"/>
              </w:rPr>
            </w:pPr>
            <w:r w:rsidRPr="00224959">
              <w:rPr>
                <w:b/>
                <w:bCs/>
                <w:color w:val="000000"/>
                <w:sz w:val="24"/>
                <w:szCs w:val="24"/>
              </w:rPr>
              <w:t>Năm 2020</w:t>
            </w:r>
          </w:p>
        </w:tc>
        <w:tc>
          <w:tcPr>
            <w:tcW w:w="1440" w:type="dxa"/>
            <w:tcBorders>
              <w:top w:val="nil"/>
              <w:left w:val="nil"/>
              <w:bottom w:val="single" w:sz="4" w:space="0" w:color="auto"/>
              <w:right w:val="single" w:sz="4" w:space="0" w:color="auto"/>
            </w:tcBorders>
            <w:shd w:val="clear" w:color="auto" w:fill="auto"/>
            <w:vAlign w:val="center"/>
            <w:hideMark/>
          </w:tcPr>
          <w:p w:rsidR="00224959" w:rsidRPr="00224959" w:rsidRDefault="00224959" w:rsidP="00224959">
            <w:pPr>
              <w:spacing w:after="0" w:line="240" w:lineRule="auto"/>
              <w:jc w:val="right"/>
              <w:rPr>
                <w:b/>
                <w:bCs/>
                <w:color w:val="000000"/>
                <w:sz w:val="24"/>
                <w:szCs w:val="24"/>
              </w:rPr>
            </w:pPr>
            <w:r w:rsidRPr="00224959">
              <w:rPr>
                <w:b/>
                <w:bCs/>
                <w:color w:val="000000"/>
                <w:sz w:val="24"/>
                <w:szCs w:val="24"/>
              </w:rPr>
              <w:t>242.345.717</w:t>
            </w:r>
          </w:p>
        </w:tc>
        <w:tc>
          <w:tcPr>
            <w:tcW w:w="1620" w:type="dxa"/>
            <w:tcBorders>
              <w:top w:val="nil"/>
              <w:left w:val="nil"/>
              <w:bottom w:val="single" w:sz="4" w:space="0" w:color="auto"/>
              <w:right w:val="single" w:sz="4" w:space="0" w:color="auto"/>
            </w:tcBorders>
            <w:shd w:val="clear" w:color="auto" w:fill="auto"/>
            <w:vAlign w:val="center"/>
            <w:hideMark/>
          </w:tcPr>
          <w:p w:rsidR="00224959" w:rsidRPr="00224959" w:rsidRDefault="00224959" w:rsidP="00224959">
            <w:pPr>
              <w:spacing w:after="0" w:line="240" w:lineRule="auto"/>
              <w:jc w:val="right"/>
              <w:rPr>
                <w:b/>
                <w:bCs/>
                <w:color w:val="000000"/>
                <w:sz w:val="24"/>
                <w:szCs w:val="24"/>
              </w:rPr>
            </w:pPr>
            <w:r w:rsidRPr="00224959">
              <w:rPr>
                <w:b/>
                <w:bCs/>
                <w:color w:val="000000"/>
                <w:sz w:val="24"/>
                <w:szCs w:val="24"/>
              </w:rPr>
              <w:t>5.398.123.354</w:t>
            </w:r>
          </w:p>
        </w:tc>
        <w:tc>
          <w:tcPr>
            <w:tcW w:w="1830" w:type="dxa"/>
            <w:tcBorders>
              <w:top w:val="nil"/>
              <w:left w:val="nil"/>
              <w:bottom w:val="single" w:sz="4" w:space="0" w:color="auto"/>
              <w:right w:val="single" w:sz="4" w:space="0" w:color="auto"/>
            </w:tcBorders>
            <w:shd w:val="clear" w:color="auto" w:fill="auto"/>
            <w:vAlign w:val="center"/>
            <w:hideMark/>
          </w:tcPr>
          <w:p w:rsidR="00224959" w:rsidRPr="00224959" w:rsidRDefault="00224959" w:rsidP="00224959">
            <w:pPr>
              <w:spacing w:after="0" w:line="240" w:lineRule="auto"/>
              <w:jc w:val="right"/>
              <w:rPr>
                <w:b/>
                <w:bCs/>
                <w:color w:val="000000"/>
                <w:sz w:val="24"/>
                <w:szCs w:val="24"/>
              </w:rPr>
            </w:pPr>
            <w:r w:rsidRPr="00224959">
              <w:rPr>
                <w:b/>
                <w:bCs/>
                <w:color w:val="000000"/>
                <w:sz w:val="24"/>
                <w:szCs w:val="24"/>
              </w:rPr>
              <w:t>5.145.475.069</w:t>
            </w:r>
          </w:p>
        </w:tc>
        <w:tc>
          <w:tcPr>
            <w:tcW w:w="2126" w:type="dxa"/>
            <w:tcBorders>
              <w:top w:val="nil"/>
              <w:left w:val="nil"/>
              <w:bottom w:val="single" w:sz="4" w:space="0" w:color="auto"/>
              <w:right w:val="single" w:sz="4" w:space="0" w:color="auto"/>
            </w:tcBorders>
            <w:shd w:val="clear" w:color="auto" w:fill="auto"/>
            <w:vAlign w:val="center"/>
            <w:hideMark/>
          </w:tcPr>
          <w:p w:rsidR="00224959" w:rsidRPr="00224959" w:rsidRDefault="00224959" w:rsidP="00224959">
            <w:pPr>
              <w:spacing w:after="0" w:line="240" w:lineRule="auto"/>
              <w:jc w:val="right"/>
              <w:rPr>
                <w:b/>
                <w:bCs/>
                <w:color w:val="000000"/>
                <w:sz w:val="24"/>
                <w:szCs w:val="24"/>
              </w:rPr>
            </w:pPr>
            <w:r w:rsidRPr="00224959">
              <w:rPr>
                <w:b/>
                <w:bCs/>
                <w:color w:val="000000"/>
                <w:sz w:val="24"/>
                <w:szCs w:val="24"/>
              </w:rPr>
              <w:t>494.994.002</w:t>
            </w:r>
          </w:p>
        </w:tc>
      </w:tr>
      <w:tr w:rsidR="00224959" w:rsidRPr="00224959" w:rsidTr="0033528F">
        <w:trPr>
          <w:trHeight w:val="375"/>
        </w:trPr>
        <w:tc>
          <w:tcPr>
            <w:tcW w:w="2345" w:type="dxa"/>
            <w:tcBorders>
              <w:top w:val="nil"/>
              <w:left w:val="single" w:sz="4" w:space="0" w:color="auto"/>
              <w:bottom w:val="single" w:sz="4" w:space="0" w:color="auto"/>
              <w:right w:val="single" w:sz="4" w:space="0" w:color="auto"/>
            </w:tcBorders>
            <w:shd w:val="clear" w:color="auto" w:fill="auto"/>
            <w:vAlign w:val="center"/>
            <w:hideMark/>
          </w:tcPr>
          <w:p w:rsidR="00224959" w:rsidRPr="00224959" w:rsidRDefault="00224959" w:rsidP="00224959">
            <w:pPr>
              <w:spacing w:after="0" w:line="240" w:lineRule="auto"/>
              <w:rPr>
                <w:color w:val="000000"/>
                <w:sz w:val="24"/>
                <w:szCs w:val="24"/>
              </w:rPr>
            </w:pPr>
            <w:r w:rsidRPr="00224959">
              <w:rPr>
                <w:color w:val="000000"/>
                <w:sz w:val="24"/>
                <w:szCs w:val="24"/>
              </w:rPr>
              <w:t>Thuế GTGT</w:t>
            </w:r>
          </w:p>
        </w:tc>
        <w:tc>
          <w:tcPr>
            <w:tcW w:w="1440" w:type="dxa"/>
            <w:tcBorders>
              <w:top w:val="nil"/>
              <w:left w:val="nil"/>
              <w:bottom w:val="single" w:sz="4" w:space="0" w:color="auto"/>
              <w:right w:val="single" w:sz="4" w:space="0" w:color="auto"/>
            </w:tcBorders>
            <w:shd w:val="clear" w:color="auto" w:fill="auto"/>
            <w:vAlign w:val="center"/>
            <w:hideMark/>
          </w:tcPr>
          <w:p w:rsidR="00224959" w:rsidRPr="00224959" w:rsidRDefault="00224959" w:rsidP="00224959">
            <w:pPr>
              <w:spacing w:after="0" w:line="240" w:lineRule="auto"/>
              <w:jc w:val="right"/>
              <w:rPr>
                <w:color w:val="000000"/>
                <w:sz w:val="24"/>
                <w:szCs w:val="24"/>
              </w:rPr>
            </w:pPr>
            <w:r w:rsidRPr="00224959">
              <w:rPr>
                <w:color w:val="000000"/>
                <w:sz w:val="24"/>
                <w:szCs w:val="24"/>
              </w:rPr>
              <w:t>10.581.818</w:t>
            </w:r>
          </w:p>
        </w:tc>
        <w:tc>
          <w:tcPr>
            <w:tcW w:w="1620" w:type="dxa"/>
            <w:tcBorders>
              <w:top w:val="nil"/>
              <w:left w:val="nil"/>
              <w:bottom w:val="single" w:sz="4" w:space="0" w:color="auto"/>
              <w:right w:val="single" w:sz="4" w:space="0" w:color="auto"/>
            </w:tcBorders>
            <w:shd w:val="clear" w:color="auto" w:fill="auto"/>
            <w:vAlign w:val="center"/>
            <w:hideMark/>
          </w:tcPr>
          <w:p w:rsidR="00224959" w:rsidRPr="00224959" w:rsidRDefault="00224959" w:rsidP="00224959">
            <w:pPr>
              <w:spacing w:after="0" w:line="240" w:lineRule="auto"/>
              <w:jc w:val="right"/>
              <w:rPr>
                <w:color w:val="000000"/>
                <w:sz w:val="24"/>
                <w:szCs w:val="24"/>
              </w:rPr>
            </w:pPr>
            <w:r w:rsidRPr="00224959">
              <w:rPr>
                <w:color w:val="000000"/>
                <w:sz w:val="24"/>
                <w:szCs w:val="24"/>
              </w:rPr>
              <w:t>4.698.054.612</w:t>
            </w:r>
          </w:p>
        </w:tc>
        <w:tc>
          <w:tcPr>
            <w:tcW w:w="1830" w:type="dxa"/>
            <w:tcBorders>
              <w:top w:val="nil"/>
              <w:left w:val="nil"/>
              <w:bottom w:val="single" w:sz="4" w:space="0" w:color="auto"/>
              <w:right w:val="single" w:sz="4" w:space="0" w:color="auto"/>
            </w:tcBorders>
            <w:shd w:val="clear" w:color="auto" w:fill="auto"/>
            <w:vAlign w:val="center"/>
            <w:hideMark/>
          </w:tcPr>
          <w:p w:rsidR="00224959" w:rsidRPr="00224959" w:rsidRDefault="00224959" w:rsidP="00224959">
            <w:pPr>
              <w:spacing w:after="0" w:line="240" w:lineRule="auto"/>
              <w:jc w:val="right"/>
              <w:rPr>
                <w:color w:val="000000"/>
                <w:sz w:val="24"/>
                <w:szCs w:val="24"/>
              </w:rPr>
            </w:pPr>
            <w:r w:rsidRPr="00224959">
              <w:rPr>
                <w:color w:val="000000"/>
                <w:sz w:val="24"/>
                <w:szCs w:val="24"/>
              </w:rPr>
              <w:t>4.698.888.703</w:t>
            </w:r>
          </w:p>
        </w:tc>
        <w:tc>
          <w:tcPr>
            <w:tcW w:w="2126" w:type="dxa"/>
            <w:tcBorders>
              <w:top w:val="nil"/>
              <w:left w:val="nil"/>
              <w:bottom w:val="single" w:sz="4" w:space="0" w:color="auto"/>
              <w:right w:val="single" w:sz="4" w:space="0" w:color="auto"/>
            </w:tcBorders>
            <w:shd w:val="clear" w:color="auto" w:fill="auto"/>
            <w:vAlign w:val="center"/>
            <w:hideMark/>
          </w:tcPr>
          <w:p w:rsidR="00224959" w:rsidRPr="00224959" w:rsidRDefault="00224959" w:rsidP="00224959">
            <w:pPr>
              <w:spacing w:after="0" w:line="240" w:lineRule="auto"/>
              <w:jc w:val="right"/>
              <w:rPr>
                <w:color w:val="000000"/>
                <w:sz w:val="24"/>
                <w:szCs w:val="24"/>
              </w:rPr>
            </w:pPr>
            <w:r w:rsidRPr="00224959">
              <w:rPr>
                <w:color w:val="000000"/>
                <w:sz w:val="24"/>
                <w:szCs w:val="24"/>
              </w:rPr>
              <w:t>9.747.727</w:t>
            </w:r>
          </w:p>
        </w:tc>
      </w:tr>
      <w:tr w:rsidR="00224959" w:rsidRPr="00224959" w:rsidTr="0033528F">
        <w:trPr>
          <w:trHeight w:val="375"/>
        </w:trPr>
        <w:tc>
          <w:tcPr>
            <w:tcW w:w="2345" w:type="dxa"/>
            <w:tcBorders>
              <w:top w:val="nil"/>
              <w:left w:val="single" w:sz="4" w:space="0" w:color="auto"/>
              <w:bottom w:val="single" w:sz="4" w:space="0" w:color="auto"/>
              <w:right w:val="single" w:sz="4" w:space="0" w:color="auto"/>
            </w:tcBorders>
            <w:shd w:val="clear" w:color="auto" w:fill="auto"/>
            <w:vAlign w:val="center"/>
            <w:hideMark/>
          </w:tcPr>
          <w:p w:rsidR="00224959" w:rsidRPr="00224959" w:rsidRDefault="00224959" w:rsidP="00224959">
            <w:pPr>
              <w:spacing w:after="0" w:line="240" w:lineRule="auto"/>
              <w:rPr>
                <w:color w:val="000000"/>
                <w:sz w:val="24"/>
                <w:szCs w:val="24"/>
              </w:rPr>
            </w:pPr>
            <w:r w:rsidRPr="00224959">
              <w:rPr>
                <w:color w:val="000000"/>
                <w:sz w:val="24"/>
                <w:szCs w:val="24"/>
              </w:rPr>
              <w:t>Thuế TNDN</w:t>
            </w:r>
          </w:p>
        </w:tc>
        <w:tc>
          <w:tcPr>
            <w:tcW w:w="1440" w:type="dxa"/>
            <w:tcBorders>
              <w:top w:val="nil"/>
              <w:left w:val="nil"/>
              <w:bottom w:val="single" w:sz="4" w:space="0" w:color="auto"/>
              <w:right w:val="single" w:sz="4" w:space="0" w:color="auto"/>
            </w:tcBorders>
            <w:shd w:val="clear" w:color="auto" w:fill="auto"/>
            <w:vAlign w:val="center"/>
            <w:hideMark/>
          </w:tcPr>
          <w:p w:rsidR="00224959" w:rsidRPr="00224959" w:rsidRDefault="00224959" w:rsidP="00224959">
            <w:pPr>
              <w:spacing w:after="0" w:line="240" w:lineRule="auto"/>
              <w:jc w:val="right"/>
              <w:rPr>
                <w:color w:val="000000"/>
                <w:sz w:val="24"/>
                <w:szCs w:val="24"/>
              </w:rPr>
            </w:pPr>
            <w:r w:rsidRPr="00224959">
              <w:rPr>
                <w:color w:val="000000"/>
                <w:sz w:val="24"/>
                <w:szCs w:val="24"/>
              </w:rPr>
              <w:t>-97.290.271</w:t>
            </w:r>
          </w:p>
        </w:tc>
        <w:tc>
          <w:tcPr>
            <w:tcW w:w="1620" w:type="dxa"/>
            <w:tcBorders>
              <w:top w:val="nil"/>
              <w:left w:val="nil"/>
              <w:bottom w:val="single" w:sz="4" w:space="0" w:color="auto"/>
              <w:right w:val="single" w:sz="4" w:space="0" w:color="auto"/>
            </w:tcBorders>
            <w:shd w:val="clear" w:color="auto" w:fill="auto"/>
            <w:vAlign w:val="center"/>
            <w:hideMark/>
          </w:tcPr>
          <w:p w:rsidR="00224959" w:rsidRPr="00224959" w:rsidRDefault="00224959" w:rsidP="00224959">
            <w:pPr>
              <w:spacing w:after="0" w:line="240" w:lineRule="auto"/>
              <w:jc w:val="right"/>
              <w:rPr>
                <w:color w:val="000000"/>
                <w:sz w:val="24"/>
                <w:szCs w:val="24"/>
              </w:rPr>
            </w:pPr>
            <w:r w:rsidRPr="00224959">
              <w:rPr>
                <w:color w:val="000000"/>
                <w:sz w:val="24"/>
                <w:szCs w:val="24"/>
              </w:rPr>
              <w:t>66.745.268</w:t>
            </w:r>
          </w:p>
        </w:tc>
        <w:tc>
          <w:tcPr>
            <w:tcW w:w="1830" w:type="dxa"/>
            <w:tcBorders>
              <w:top w:val="nil"/>
              <w:left w:val="nil"/>
              <w:bottom w:val="single" w:sz="4" w:space="0" w:color="auto"/>
              <w:right w:val="single" w:sz="4" w:space="0" w:color="auto"/>
            </w:tcBorders>
            <w:shd w:val="clear" w:color="auto" w:fill="auto"/>
            <w:vAlign w:val="center"/>
            <w:hideMark/>
          </w:tcPr>
          <w:p w:rsidR="00224959" w:rsidRPr="00224959" w:rsidRDefault="00224959" w:rsidP="00224959">
            <w:pPr>
              <w:spacing w:after="0" w:line="240" w:lineRule="auto"/>
              <w:jc w:val="right"/>
              <w:rPr>
                <w:color w:val="000000"/>
                <w:sz w:val="24"/>
                <w:szCs w:val="24"/>
              </w:rPr>
            </w:pPr>
            <w:r w:rsidRPr="00224959">
              <w:rPr>
                <w:color w:val="000000"/>
                <w:sz w:val="24"/>
                <w:szCs w:val="24"/>
              </w:rPr>
              <w:t> </w:t>
            </w:r>
          </w:p>
        </w:tc>
        <w:tc>
          <w:tcPr>
            <w:tcW w:w="2126" w:type="dxa"/>
            <w:tcBorders>
              <w:top w:val="nil"/>
              <w:left w:val="nil"/>
              <w:bottom w:val="single" w:sz="4" w:space="0" w:color="auto"/>
              <w:right w:val="single" w:sz="4" w:space="0" w:color="auto"/>
            </w:tcBorders>
            <w:shd w:val="clear" w:color="auto" w:fill="auto"/>
            <w:vAlign w:val="center"/>
            <w:hideMark/>
          </w:tcPr>
          <w:p w:rsidR="00224959" w:rsidRPr="00224959" w:rsidRDefault="00224959" w:rsidP="00224959">
            <w:pPr>
              <w:spacing w:after="0" w:line="240" w:lineRule="auto"/>
              <w:jc w:val="right"/>
              <w:rPr>
                <w:color w:val="000000"/>
                <w:sz w:val="24"/>
                <w:szCs w:val="24"/>
              </w:rPr>
            </w:pPr>
            <w:r w:rsidRPr="00224959">
              <w:rPr>
                <w:color w:val="000000"/>
                <w:sz w:val="24"/>
                <w:szCs w:val="24"/>
              </w:rPr>
              <w:t>-30.545.003</w:t>
            </w:r>
          </w:p>
        </w:tc>
      </w:tr>
      <w:tr w:rsidR="00224959" w:rsidRPr="00224959" w:rsidTr="0033528F">
        <w:trPr>
          <w:trHeight w:val="375"/>
        </w:trPr>
        <w:tc>
          <w:tcPr>
            <w:tcW w:w="2345" w:type="dxa"/>
            <w:tcBorders>
              <w:top w:val="nil"/>
              <w:left w:val="single" w:sz="4" w:space="0" w:color="auto"/>
              <w:bottom w:val="single" w:sz="4" w:space="0" w:color="auto"/>
              <w:right w:val="single" w:sz="4" w:space="0" w:color="auto"/>
            </w:tcBorders>
            <w:shd w:val="clear" w:color="auto" w:fill="auto"/>
            <w:vAlign w:val="center"/>
            <w:hideMark/>
          </w:tcPr>
          <w:p w:rsidR="00224959" w:rsidRPr="00224959" w:rsidRDefault="00224959" w:rsidP="00224959">
            <w:pPr>
              <w:spacing w:after="0" w:line="240" w:lineRule="auto"/>
              <w:rPr>
                <w:color w:val="000000"/>
                <w:sz w:val="24"/>
                <w:szCs w:val="24"/>
              </w:rPr>
            </w:pPr>
            <w:r w:rsidRPr="00224959">
              <w:rPr>
                <w:color w:val="000000"/>
                <w:sz w:val="24"/>
                <w:szCs w:val="24"/>
              </w:rPr>
              <w:t>Thuế TNCN</w:t>
            </w:r>
          </w:p>
        </w:tc>
        <w:tc>
          <w:tcPr>
            <w:tcW w:w="1440" w:type="dxa"/>
            <w:tcBorders>
              <w:top w:val="nil"/>
              <w:left w:val="nil"/>
              <w:bottom w:val="single" w:sz="4" w:space="0" w:color="auto"/>
              <w:right w:val="single" w:sz="4" w:space="0" w:color="auto"/>
            </w:tcBorders>
            <w:shd w:val="clear" w:color="auto" w:fill="auto"/>
            <w:vAlign w:val="center"/>
            <w:hideMark/>
          </w:tcPr>
          <w:p w:rsidR="00224959" w:rsidRPr="00224959" w:rsidRDefault="00224959" w:rsidP="00224959">
            <w:pPr>
              <w:spacing w:after="0" w:line="240" w:lineRule="auto"/>
              <w:jc w:val="right"/>
              <w:rPr>
                <w:color w:val="000000"/>
                <w:sz w:val="24"/>
                <w:szCs w:val="24"/>
              </w:rPr>
            </w:pPr>
            <w:r w:rsidRPr="00224959">
              <w:rPr>
                <w:color w:val="000000"/>
                <w:sz w:val="24"/>
                <w:szCs w:val="24"/>
              </w:rPr>
              <w:t> </w:t>
            </w:r>
          </w:p>
        </w:tc>
        <w:tc>
          <w:tcPr>
            <w:tcW w:w="1620" w:type="dxa"/>
            <w:tcBorders>
              <w:top w:val="nil"/>
              <w:left w:val="nil"/>
              <w:bottom w:val="single" w:sz="4" w:space="0" w:color="auto"/>
              <w:right w:val="single" w:sz="4" w:space="0" w:color="auto"/>
            </w:tcBorders>
            <w:shd w:val="clear" w:color="auto" w:fill="auto"/>
            <w:vAlign w:val="center"/>
            <w:hideMark/>
          </w:tcPr>
          <w:p w:rsidR="00224959" w:rsidRPr="00224959" w:rsidRDefault="00224959" w:rsidP="00224959">
            <w:pPr>
              <w:spacing w:after="0" w:line="240" w:lineRule="auto"/>
              <w:jc w:val="right"/>
              <w:rPr>
                <w:color w:val="000000"/>
                <w:sz w:val="24"/>
                <w:szCs w:val="24"/>
              </w:rPr>
            </w:pPr>
            <w:r w:rsidRPr="00224959">
              <w:rPr>
                <w:color w:val="000000"/>
                <w:sz w:val="24"/>
                <w:szCs w:val="24"/>
              </w:rPr>
              <w:t>13.643.522</w:t>
            </w:r>
          </w:p>
        </w:tc>
        <w:tc>
          <w:tcPr>
            <w:tcW w:w="1830" w:type="dxa"/>
            <w:tcBorders>
              <w:top w:val="nil"/>
              <w:left w:val="nil"/>
              <w:bottom w:val="single" w:sz="4" w:space="0" w:color="auto"/>
              <w:right w:val="single" w:sz="4" w:space="0" w:color="auto"/>
            </w:tcBorders>
            <w:shd w:val="clear" w:color="auto" w:fill="auto"/>
            <w:vAlign w:val="center"/>
            <w:hideMark/>
          </w:tcPr>
          <w:p w:rsidR="00224959" w:rsidRPr="00224959" w:rsidRDefault="00224959" w:rsidP="00224959">
            <w:pPr>
              <w:spacing w:after="0" w:line="240" w:lineRule="auto"/>
              <w:jc w:val="right"/>
              <w:rPr>
                <w:color w:val="000000"/>
                <w:sz w:val="24"/>
                <w:szCs w:val="24"/>
              </w:rPr>
            </w:pPr>
            <w:r w:rsidRPr="00224959">
              <w:rPr>
                <w:color w:val="000000"/>
                <w:sz w:val="24"/>
                <w:szCs w:val="24"/>
              </w:rPr>
              <w:t>13.643.522</w:t>
            </w:r>
          </w:p>
        </w:tc>
        <w:tc>
          <w:tcPr>
            <w:tcW w:w="2126" w:type="dxa"/>
            <w:tcBorders>
              <w:top w:val="nil"/>
              <w:left w:val="nil"/>
              <w:bottom w:val="single" w:sz="4" w:space="0" w:color="auto"/>
              <w:right w:val="single" w:sz="4" w:space="0" w:color="auto"/>
            </w:tcBorders>
            <w:shd w:val="clear" w:color="auto" w:fill="auto"/>
            <w:vAlign w:val="center"/>
            <w:hideMark/>
          </w:tcPr>
          <w:p w:rsidR="00224959" w:rsidRPr="00224959" w:rsidRDefault="00224959" w:rsidP="00224959">
            <w:pPr>
              <w:spacing w:after="0" w:line="240" w:lineRule="auto"/>
              <w:jc w:val="right"/>
              <w:rPr>
                <w:color w:val="000000"/>
                <w:sz w:val="24"/>
                <w:szCs w:val="24"/>
              </w:rPr>
            </w:pPr>
            <w:r w:rsidRPr="00224959">
              <w:rPr>
                <w:color w:val="000000"/>
                <w:sz w:val="24"/>
                <w:szCs w:val="24"/>
              </w:rPr>
              <w:t> </w:t>
            </w:r>
          </w:p>
        </w:tc>
      </w:tr>
      <w:tr w:rsidR="00224959" w:rsidRPr="00224959" w:rsidTr="0033528F">
        <w:trPr>
          <w:trHeight w:val="375"/>
        </w:trPr>
        <w:tc>
          <w:tcPr>
            <w:tcW w:w="2345" w:type="dxa"/>
            <w:tcBorders>
              <w:top w:val="nil"/>
              <w:left w:val="single" w:sz="4" w:space="0" w:color="auto"/>
              <w:bottom w:val="single" w:sz="4" w:space="0" w:color="auto"/>
              <w:right w:val="single" w:sz="4" w:space="0" w:color="auto"/>
            </w:tcBorders>
            <w:shd w:val="clear" w:color="auto" w:fill="auto"/>
            <w:vAlign w:val="center"/>
            <w:hideMark/>
          </w:tcPr>
          <w:p w:rsidR="00224959" w:rsidRPr="00224959" w:rsidRDefault="00224959" w:rsidP="00224959">
            <w:pPr>
              <w:spacing w:after="0" w:line="240" w:lineRule="auto"/>
              <w:rPr>
                <w:color w:val="000000"/>
                <w:sz w:val="24"/>
                <w:szCs w:val="24"/>
              </w:rPr>
            </w:pPr>
            <w:r w:rsidRPr="00224959">
              <w:rPr>
                <w:color w:val="000000"/>
                <w:sz w:val="24"/>
                <w:szCs w:val="24"/>
              </w:rPr>
              <w:t>Thuế tài nguyên</w:t>
            </w:r>
          </w:p>
        </w:tc>
        <w:tc>
          <w:tcPr>
            <w:tcW w:w="1440" w:type="dxa"/>
            <w:tcBorders>
              <w:top w:val="nil"/>
              <w:left w:val="nil"/>
              <w:bottom w:val="single" w:sz="4" w:space="0" w:color="auto"/>
              <w:right w:val="single" w:sz="4" w:space="0" w:color="auto"/>
            </w:tcBorders>
            <w:shd w:val="clear" w:color="auto" w:fill="auto"/>
            <w:vAlign w:val="center"/>
            <w:hideMark/>
          </w:tcPr>
          <w:p w:rsidR="00224959" w:rsidRPr="00224959" w:rsidRDefault="00224959" w:rsidP="00224959">
            <w:pPr>
              <w:spacing w:after="0" w:line="240" w:lineRule="auto"/>
              <w:jc w:val="right"/>
              <w:rPr>
                <w:b/>
                <w:bCs/>
                <w:color w:val="000000"/>
                <w:sz w:val="24"/>
                <w:szCs w:val="24"/>
              </w:rPr>
            </w:pPr>
            <w:r w:rsidRPr="00224959">
              <w:rPr>
                <w:b/>
                <w:bCs/>
                <w:color w:val="000000"/>
                <w:sz w:val="24"/>
                <w:szCs w:val="24"/>
              </w:rPr>
              <w:t> </w:t>
            </w:r>
          </w:p>
        </w:tc>
        <w:tc>
          <w:tcPr>
            <w:tcW w:w="1620" w:type="dxa"/>
            <w:tcBorders>
              <w:top w:val="nil"/>
              <w:left w:val="nil"/>
              <w:bottom w:val="single" w:sz="4" w:space="0" w:color="auto"/>
              <w:right w:val="single" w:sz="4" w:space="0" w:color="auto"/>
            </w:tcBorders>
            <w:shd w:val="clear" w:color="auto" w:fill="auto"/>
            <w:vAlign w:val="center"/>
            <w:hideMark/>
          </w:tcPr>
          <w:p w:rsidR="00224959" w:rsidRPr="00224959" w:rsidRDefault="00224959" w:rsidP="00224959">
            <w:pPr>
              <w:spacing w:after="0" w:line="240" w:lineRule="auto"/>
              <w:jc w:val="right"/>
              <w:rPr>
                <w:b/>
                <w:bCs/>
                <w:color w:val="000000"/>
                <w:sz w:val="24"/>
                <w:szCs w:val="24"/>
              </w:rPr>
            </w:pPr>
            <w:r w:rsidRPr="00224959">
              <w:rPr>
                <w:b/>
                <w:bCs/>
                <w:color w:val="000000"/>
                <w:sz w:val="24"/>
                <w:szCs w:val="24"/>
              </w:rPr>
              <w:t> </w:t>
            </w:r>
          </w:p>
        </w:tc>
        <w:tc>
          <w:tcPr>
            <w:tcW w:w="1830" w:type="dxa"/>
            <w:tcBorders>
              <w:top w:val="nil"/>
              <w:left w:val="nil"/>
              <w:bottom w:val="single" w:sz="4" w:space="0" w:color="auto"/>
              <w:right w:val="single" w:sz="4" w:space="0" w:color="auto"/>
            </w:tcBorders>
            <w:shd w:val="clear" w:color="auto" w:fill="auto"/>
            <w:vAlign w:val="center"/>
            <w:hideMark/>
          </w:tcPr>
          <w:p w:rsidR="00224959" w:rsidRPr="00224959" w:rsidRDefault="00224959" w:rsidP="00224959">
            <w:pPr>
              <w:spacing w:after="0" w:line="240" w:lineRule="auto"/>
              <w:jc w:val="right"/>
              <w:rPr>
                <w:b/>
                <w:bCs/>
                <w:color w:val="000000"/>
                <w:sz w:val="24"/>
                <w:szCs w:val="24"/>
              </w:rPr>
            </w:pPr>
            <w:r w:rsidRPr="00224959">
              <w:rPr>
                <w:b/>
                <w:bCs/>
                <w:color w:val="000000"/>
                <w:sz w:val="24"/>
                <w:szCs w:val="24"/>
              </w:rPr>
              <w:t> </w:t>
            </w:r>
          </w:p>
        </w:tc>
        <w:tc>
          <w:tcPr>
            <w:tcW w:w="2126" w:type="dxa"/>
            <w:tcBorders>
              <w:top w:val="nil"/>
              <w:left w:val="nil"/>
              <w:bottom w:val="single" w:sz="4" w:space="0" w:color="auto"/>
              <w:right w:val="single" w:sz="4" w:space="0" w:color="auto"/>
            </w:tcBorders>
            <w:shd w:val="clear" w:color="auto" w:fill="auto"/>
            <w:vAlign w:val="center"/>
            <w:hideMark/>
          </w:tcPr>
          <w:p w:rsidR="00224959" w:rsidRPr="00224959" w:rsidRDefault="00224959" w:rsidP="00224959">
            <w:pPr>
              <w:spacing w:after="0" w:line="240" w:lineRule="auto"/>
              <w:jc w:val="right"/>
              <w:rPr>
                <w:b/>
                <w:bCs/>
                <w:color w:val="000000"/>
                <w:sz w:val="24"/>
                <w:szCs w:val="24"/>
              </w:rPr>
            </w:pPr>
            <w:r w:rsidRPr="00224959">
              <w:rPr>
                <w:b/>
                <w:bCs/>
                <w:color w:val="000000"/>
                <w:sz w:val="24"/>
                <w:szCs w:val="24"/>
              </w:rPr>
              <w:t> </w:t>
            </w:r>
          </w:p>
        </w:tc>
      </w:tr>
      <w:tr w:rsidR="00224959" w:rsidRPr="00224959" w:rsidTr="0033528F">
        <w:trPr>
          <w:trHeight w:val="750"/>
        </w:trPr>
        <w:tc>
          <w:tcPr>
            <w:tcW w:w="2345" w:type="dxa"/>
            <w:tcBorders>
              <w:top w:val="nil"/>
              <w:left w:val="single" w:sz="4" w:space="0" w:color="auto"/>
              <w:bottom w:val="single" w:sz="4" w:space="0" w:color="auto"/>
              <w:right w:val="single" w:sz="4" w:space="0" w:color="auto"/>
            </w:tcBorders>
            <w:shd w:val="clear" w:color="auto" w:fill="auto"/>
            <w:vAlign w:val="center"/>
            <w:hideMark/>
          </w:tcPr>
          <w:p w:rsidR="00224959" w:rsidRPr="00224959" w:rsidRDefault="00224959" w:rsidP="00224959">
            <w:pPr>
              <w:spacing w:after="0" w:line="240" w:lineRule="auto"/>
              <w:rPr>
                <w:color w:val="000000"/>
                <w:sz w:val="24"/>
                <w:szCs w:val="24"/>
              </w:rPr>
            </w:pPr>
            <w:r w:rsidRPr="00224959">
              <w:rPr>
                <w:color w:val="000000"/>
                <w:sz w:val="24"/>
                <w:szCs w:val="24"/>
              </w:rPr>
              <w:t>Thuế Nhà đất, tiền thuê đất</w:t>
            </w:r>
          </w:p>
        </w:tc>
        <w:tc>
          <w:tcPr>
            <w:tcW w:w="1440" w:type="dxa"/>
            <w:tcBorders>
              <w:top w:val="nil"/>
              <w:left w:val="nil"/>
              <w:bottom w:val="single" w:sz="4" w:space="0" w:color="auto"/>
              <w:right w:val="single" w:sz="4" w:space="0" w:color="auto"/>
            </w:tcBorders>
            <w:shd w:val="clear" w:color="auto" w:fill="auto"/>
            <w:vAlign w:val="center"/>
            <w:hideMark/>
          </w:tcPr>
          <w:p w:rsidR="00224959" w:rsidRPr="00224959" w:rsidRDefault="00224959" w:rsidP="00224959">
            <w:pPr>
              <w:spacing w:after="0" w:line="240" w:lineRule="auto"/>
              <w:jc w:val="right"/>
              <w:rPr>
                <w:color w:val="000000"/>
                <w:sz w:val="24"/>
                <w:szCs w:val="24"/>
              </w:rPr>
            </w:pPr>
            <w:r w:rsidRPr="00224959">
              <w:rPr>
                <w:color w:val="000000"/>
                <w:sz w:val="24"/>
                <w:szCs w:val="24"/>
              </w:rPr>
              <w:t>329.054.170</w:t>
            </w:r>
          </w:p>
        </w:tc>
        <w:tc>
          <w:tcPr>
            <w:tcW w:w="1620" w:type="dxa"/>
            <w:tcBorders>
              <w:top w:val="nil"/>
              <w:left w:val="nil"/>
              <w:bottom w:val="single" w:sz="4" w:space="0" w:color="auto"/>
              <w:right w:val="single" w:sz="4" w:space="0" w:color="auto"/>
            </w:tcBorders>
            <w:shd w:val="clear" w:color="auto" w:fill="auto"/>
            <w:vAlign w:val="center"/>
            <w:hideMark/>
          </w:tcPr>
          <w:p w:rsidR="00224959" w:rsidRPr="00224959" w:rsidRDefault="00224959" w:rsidP="00224959">
            <w:pPr>
              <w:spacing w:after="0" w:line="240" w:lineRule="auto"/>
              <w:jc w:val="right"/>
              <w:rPr>
                <w:color w:val="000000"/>
                <w:sz w:val="24"/>
                <w:szCs w:val="24"/>
              </w:rPr>
            </w:pPr>
            <w:r w:rsidRPr="00224959">
              <w:rPr>
                <w:color w:val="000000"/>
                <w:sz w:val="24"/>
                <w:szCs w:val="24"/>
              </w:rPr>
              <w:t>612.679.952</w:t>
            </w:r>
          </w:p>
        </w:tc>
        <w:tc>
          <w:tcPr>
            <w:tcW w:w="1830" w:type="dxa"/>
            <w:tcBorders>
              <w:top w:val="nil"/>
              <w:left w:val="nil"/>
              <w:bottom w:val="single" w:sz="4" w:space="0" w:color="auto"/>
              <w:right w:val="single" w:sz="4" w:space="0" w:color="auto"/>
            </w:tcBorders>
            <w:shd w:val="clear" w:color="auto" w:fill="auto"/>
            <w:vAlign w:val="center"/>
            <w:hideMark/>
          </w:tcPr>
          <w:p w:rsidR="00224959" w:rsidRPr="00224959" w:rsidRDefault="00224959" w:rsidP="00224959">
            <w:pPr>
              <w:spacing w:after="0" w:line="240" w:lineRule="auto"/>
              <w:jc w:val="right"/>
              <w:rPr>
                <w:color w:val="000000"/>
                <w:sz w:val="24"/>
                <w:szCs w:val="24"/>
              </w:rPr>
            </w:pPr>
            <w:r w:rsidRPr="00224959">
              <w:rPr>
                <w:color w:val="000000"/>
                <w:sz w:val="24"/>
                <w:szCs w:val="24"/>
              </w:rPr>
              <w:t>425.942.844</w:t>
            </w:r>
          </w:p>
        </w:tc>
        <w:tc>
          <w:tcPr>
            <w:tcW w:w="2126" w:type="dxa"/>
            <w:tcBorders>
              <w:top w:val="nil"/>
              <w:left w:val="nil"/>
              <w:bottom w:val="single" w:sz="4" w:space="0" w:color="auto"/>
              <w:right w:val="single" w:sz="4" w:space="0" w:color="auto"/>
            </w:tcBorders>
            <w:shd w:val="clear" w:color="auto" w:fill="auto"/>
            <w:vAlign w:val="center"/>
            <w:hideMark/>
          </w:tcPr>
          <w:p w:rsidR="00224959" w:rsidRPr="00224959" w:rsidRDefault="00224959" w:rsidP="00224959">
            <w:pPr>
              <w:spacing w:after="0" w:line="240" w:lineRule="auto"/>
              <w:jc w:val="right"/>
              <w:rPr>
                <w:color w:val="000000"/>
                <w:sz w:val="24"/>
                <w:szCs w:val="24"/>
              </w:rPr>
            </w:pPr>
            <w:r w:rsidRPr="00224959">
              <w:rPr>
                <w:color w:val="000000"/>
                <w:sz w:val="24"/>
                <w:szCs w:val="24"/>
              </w:rPr>
              <w:t>515.791.278</w:t>
            </w:r>
          </w:p>
        </w:tc>
      </w:tr>
      <w:tr w:rsidR="00224959" w:rsidRPr="00224959" w:rsidTr="0033528F">
        <w:trPr>
          <w:trHeight w:val="375"/>
        </w:trPr>
        <w:tc>
          <w:tcPr>
            <w:tcW w:w="2345" w:type="dxa"/>
            <w:tcBorders>
              <w:top w:val="nil"/>
              <w:left w:val="single" w:sz="4" w:space="0" w:color="auto"/>
              <w:bottom w:val="single" w:sz="4" w:space="0" w:color="auto"/>
              <w:right w:val="single" w:sz="4" w:space="0" w:color="auto"/>
            </w:tcBorders>
            <w:shd w:val="clear" w:color="auto" w:fill="auto"/>
            <w:vAlign w:val="center"/>
            <w:hideMark/>
          </w:tcPr>
          <w:p w:rsidR="00224959" w:rsidRPr="00224959" w:rsidRDefault="00224959" w:rsidP="00224959">
            <w:pPr>
              <w:spacing w:after="0" w:line="240" w:lineRule="auto"/>
              <w:rPr>
                <w:color w:val="000000"/>
                <w:sz w:val="24"/>
                <w:szCs w:val="24"/>
              </w:rPr>
            </w:pPr>
            <w:r w:rsidRPr="00224959">
              <w:rPr>
                <w:color w:val="000000"/>
                <w:sz w:val="24"/>
                <w:szCs w:val="24"/>
              </w:rPr>
              <w:t>Các loại thuế khác</w:t>
            </w:r>
          </w:p>
        </w:tc>
        <w:tc>
          <w:tcPr>
            <w:tcW w:w="1440" w:type="dxa"/>
            <w:tcBorders>
              <w:top w:val="nil"/>
              <w:left w:val="nil"/>
              <w:bottom w:val="single" w:sz="4" w:space="0" w:color="auto"/>
              <w:right w:val="single" w:sz="4" w:space="0" w:color="auto"/>
            </w:tcBorders>
            <w:shd w:val="clear" w:color="auto" w:fill="auto"/>
            <w:vAlign w:val="center"/>
            <w:hideMark/>
          </w:tcPr>
          <w:p w:rsidR="00224959" w:rsidRPr="00224959" w:rsidRDefault="00224959" w:rsidP="00224959">
            <w:pPr>
              <w:spacing w:after="0" w:line="240" w:lineRule="auto"/>
              <w:jc w:val="right"/>
              <w:rPr>
                <w:color w:val="000000"/>
                <w:sz w:val="24"/>
                <w:szCs w:val="24"/>
              </w:rPr>
            </w:pPr>
            <w:r w:rsidRPr="00224959">
              <w:rPr>
                <w:color w:val="000000"/>
                <w:sz w:val="24"/>
                <w:szCs w:val="24"/>
              </w:rPr>
              <w:t> </w:t>
            </w:r>
          </w:p>
        </w:tc>
        <w:tc>
          <w:tcPr>
            <w:tcW w:w="1620" w:type="dxa"/>
            <w:tcBorders>
              <w:top w:val="nil"/>
              <w:left w:val="nil"/>
              <w:bottom w:val="single" w:sz="4" w:space="0" w:color="auto"/>
              <w:right w:val="single" w:sz="4" w:space="0" w:color="auto"/>
            </w:tcBorders>
            <w:shd w:val="clear" w:color="auto" w:fill="auto"/>
            <w:vAlign w:val="center"/>
            <w:hideMark/>
          </w:tcPr>
          <w:p w:rsidR="00224959" w:rsidRPr="00224959" w:rsidRDefault="00224959" w:rsidP="00224959">
            <w:pPr>
              <w:spacing w:after="0" w:line="240" w:lineRule="auto"/>
              <w:jc w:val="right"/>
              <w:rPr>
                <w:color w:val="000000"/>
                <w:sz w:val="24"/>
                <w:szCs w:val="24"/>
              </w:rPr>
            </w:pPr>
            <w:r w:rsidRPr="00224959">
              <w:rPr>
                <w:color w:val="000000"/>
                <w:sz w:val="24"/>
                <w:szCs w:val="24"/>
              </w:rPr>
              <w:t> </w:t>
            </w:r>
          </w:p>
        </w:tc>
        <w:tc>
          <w:tcPr>
            <w:tcW w:w="1830" w:type="dxa"/>
            <w:tcBorders>
              <w:top w:val="nil"/>
              <w:left w:val="nil"/>
              <w:bottom w:val="single" w:sz="4" w:space="0" w:color="auto"/>
              <w:right w:val="single" w:sz="4" w:space="0" w:color="auto"/>
            </w:tcBorders>
            <w:shd w:val="clear" w:color="auto" w:fill="auto"/>
            <w:vAlign w:val="center"/>
            <w:hideMark/>
          </w:tcPr>
          <w:p w:rsidR="00224959" w:rsidRPr="00224959" w:rsidRDefault="00224959" w:rsidP="00224959">
            <w:pPr>
              <w:spacing w:after="0" w:line="240" w:lineRule="auto"/>
              <w:jc w:val="right"/>
              <w:rPr>
                <w:color w:val="000000"/>
                <w:sz w:val="24"/>
                <w:szCs w:val="24"/>
              </w:rPr>
            </w:pPr>
            <w:r w:rsidRPr="00224959">
              <w:rPr>
                <w:color w:val="000000"/>
                <w:sz w:val="24"/>
                <w:szCs w:val="24"/>
              </w:rPr>
              <w:t> </w:t>
            </w:r>
          </w:p>
        </w:tc>
        <w:tc>
          <w:tcPr>
            <w:tcW w:w="2126" w:type="dxa"/>
            <w:tcBorders>
              <w:top w:val="nil"/>
              <w:left w:val="nil"/>
              <w:bottom w:val="single" w:sz="4" w:space="0" w:color="auto"/>
              <w:right w:val="single" w:sz="4" w:space="0" w:color="auto"/>
            </w:tcBorders>
            <w:shd w:val="clear" w:color="auto" w:fill="auto"/>
            <w:vAlign w:val="center"/>
            <w:hideMark/>
          </w:tcPr>
          <w:p w:rsidR="00224959" w:rsidRPr="00224959" w:rsidRDefault="00224959" w:rsidP="00224959">
            <w:pPr>
              <w:spacing w:after="0" w:line="240" w:lineRule="auto"/>
              <w:jc w:val="right"/>
              <w:rPr>
                <w:color w:val="000000"/>
                <w:sz w:val="24"/>
                <w:szCs w:val="24"/>
              </w:rPr>
            </w:pPr>
            <w:r w:rsidRPr="00224959">
              <w:rPr>
                <w:color w:val="000000"/>
                <w:sz w:val="24"/>
                <w:szCs w:val="24"/>
              </w:rPr>
              <w:t> </w:t>
            </w:r>
          </w:p>
        </w:tc>
      </w:tr>
      <w:tr w:rsidR="00224959" w:rsidRPr="00224959" w:rsidTr="0033528F">
        <w:trPr>
          <w:trHeight w:val="750"/>
        </w:trPr>
        <w:tc>
          <w:tcPr>
            <w:tcW w:w="2345" w:type="dxa"/>
            <w:tcBorders>
              <w:top w:val="nil"/>
              <w:left w:val="single" w:sz="4" w:space="0" w:color="auto"/>
              <w:bottom w:val="single" w:sz="4" w:space="0" w:color="auto"/>
              <w:right w:val="single" w:sz="4" w:space="0" w:color="auto"/>
            </w:tcBorders>
            <w:shd w:val="clear" w:color="auto" w:fill="auto"/>
            <w:vAlign w:val="center"/>
            <w:hideMark/>
          </w:tcPr>
          <w:p w:rsidR="00224959" w:rsidRPr="00224959" w:rsidRDefault="00224959" w:rsidP="00224959">
            <w:pPr>
              <w:spacing w:after="0" w:line="240" w:lineRule="auto"/>
              <w:rPr>
                <w:color w:val="000000"/>
                <w:sz w:val="24"/>
                <w:szCs w:val="24"/>
              </w:rPr>
            </w:pPr>
            <w:r w:rsidRPr="00224959">
              <w:rPr>
                <w:color w:val="000000"/>
                <w:sz w:val="24"/>
                <w:szCs w:val="24"/>
              </w:rPr>
              <w:t>Phí, lệ phí, các khoản phải nộp khác</w:t>
            </w:r>
          </w:p>
        </w:tc>
        <w:tc>
          <w:tcPr>
            <w:tcW w:w="1440" w:type="dxa"/>
            <w:tcBorders>
              <w:top w:val="nil"/>
              <w:left w:val="nil"/>
              <w:bottom w:val="single" w:sz="4" w:space="0" w:color="auto"/>
              <w:right w:val="single" w:sz="4" w:space="0" w:color="auto"/>
            </w:tcBorders>
            <w:shd w:val="clear" w:color="auto" w:fill="auto"/>
            <w:vAlign w:val="center"/>
            <w:hideMark/>
          </w:tcPr>
          <w:p w:rsidR="00224959" w:rsidRPr="00224959" w:rsidRDefault="00224959" w:rsidP="00224959">
            <w:pPr>
              <w:spacing w:after="0" w:line="240" w:lineRule="auto"/>
              <w:jc w:val="right"/>
              <w:rPr>
                <w:color w:val="000000"/>
                <w:sz w:val="24"/>
                <w:szCs w:val="24"/>
              </w:rPr>
            </w:pPr>
            <w:r w:rsidRPr="00224959">
              <w:rPr>
                <w:color w:val="000000"/>
                <w:sz w:val="24"/>
                <w:szCs w:val="24"/>
              </w:rPr>
              <w:t> </w:t>
            </w:r>
          </w:p>
        </w:tc>
        <w:tc>
          <w:tcPr>
            <w:tcW w:w="1620" w:type="dxa"/>
            <w:tcBorders>
              <w:top w:val="nil"/>
              <w:left w:val="nil"/>
              <w:bottom w:val="single" w:sz="4" w:space="0" w:color="auto"/>
              <w:right w:val="single" w:sz="4" w:space="0" w:color="auto"/>
            </w:tcBorders>
            <w:shd w:val="clear" w:color="auto" w:fill="auto"/>
            <w:vAlign w:val="center"/>
            <w:hideMark/>
          </w:tcPr>
          <w:p w:rsidR="00224959" w:rsidRPr="00224959" w:rsidRDefault="00224959" w:rsidP="00224959">
            <w:pPr>
              <w:spacing w:after="0" w:line="240" w:lineRule="auto"/>
              <w:jc w:val="right"/>
              <w:rPr>
                <w:color w:val="000000"/>
                <w:sz w:val="24"/>
                <w:szCs w:val="24"/>
              </w:rPr>
            </w:pPr>
            <w:r w:rsidRPr="00224959">
              <w:rPr>
                <w:color w:val="000000"/>
                <w:sz w:val="24"/>
                <w:szCs w:val="24"/>
              </w:rPr>
              <w:t>7.000.000</w:t>
            </w:r>
          </w:p>
        </w:tc>
        <w:tc>
          <w:tcPr>
            <w:tcW w:w="1830" w:type="dxa"/>
            <w:tcBorders>
              <w:top w:val="nil"/>
              <w:left w:val="nil"/>
              <w:bottom w:val="single" w:sz="4" w:space="0" w:color="auto"/>
              <w:right w:val="single" w:sz="4" w:space="0" w:color="auto"/>
            </w:tcBorders>
            <w:shd w:val="clear" w:color="auto" w:fill="auto"/>
            <w:vAlign w:val="center"/>
            <w:hideMark/>
          </w:tcPr>
          <w:p w:rsidR="00224959" w:rsidRPr="00224959" w:rsidRDefault="00224959" w:rsidP="00224959">
            <w:pPr>
              <w:spacing w:after="0" w:line="240" w:lineRule="auto"/>
              <w:jc w:val="right"/>
              <w:rPr>
                <w:color w:val="000000"/>
                <w:sz w:val="24"/>
                <w:szCs w:val="24"/>
              </w:rPr>
            </w:pPr>
            <w:r w:rsidRPr="00224959">
              <w:rPr>
                <w:color w:val="000000"/>
                <w:sz w:val="24"/>
                <w:szCs w:val="24"/>
              </w:rPr>
              <w:t>7.000.000</w:t>
            </w:r>
          </w:p>
        </w:tc>
        <w:tc>
          <w:tcPr>
            <w:tcW w:w="2126" w:type="dxa"/>
            <w:tcBorders>
              <w:top w:val="nil"/>
              <w:left w:val="nil"/>
              <w:bottom w:val="single" w:sz="4" w:space="0" w:color="auto"/>
              <w:right w:val="single" w:sz="4" w:space="0" w:color="auto"/>
            </w:tcBorders>
            <w:shd w:val="clear" w:color="auto" w:fill="auto"/>
            <w:vAlign w:val="center"/>
            <w:hideMark/>
          </w:tcPr>
          <w:p w:rsidR="00224959" w:rsidRPr="00224959" w:rsidRDefault="00224959" w:rsidP="00224959">
            <w:pPr>
              <w:spacing w:after="0" w:line="240" w:lineRule="auto"/>
              <w:jc w:val="right"/>
              <w:rPr>
                <w:color w:val="000000"/>
                <w:sz w:val="24"/>
                <w:szCs w:val="24"/>
              </w:rPr>
            </w:pPr>
            <w:r w:rsidRPr="00224959">
              <w:rPr>
                <w:color w:val="000000"/>
                <w:sz w:val="24"/>
                <w:szCs w:val="24"/>
              </w:rPr>
              <w:t> </w:t>
            </w:r>
          </w:p>
        </w:tc>
      </w:tr>
    </w:tbl>
    <w:p w:rsidR="00BF0F6D" w:rsidRDefault="00BF0F6D" w:rsidP="00370C93">
      <w:pPr>
        <w:spacing w:after="120" w:line="240" w:lineRule="auto"/>
        <w:ind w:firstLine="567"/>
        <w:jc w:val="both"/>
        <w:rPr>
          <w:szCs w:val="28"/>
          <w:lang w:val="en-US"/>
        </w:rPr>
      </w:pPr>
    </w:p>
    <w:p w:rsidR="00842D43" w:rsidRPr="00370C93" w:rsidRDefault="00224959" w:rsidP="00370C93">
      <w:pPr>
        <w:spacing w:after="120" w:line="240" w:lineRule="auto"/>
        <w:ind w:firstLine="567"/>
        <w:jc w:val="both"/>
        <w:rPr>
          <w:bCs/>
          <w:i/>
          <w:szCs w:val="28"/>
          <w:lang w:val="nl-NL"/>
        </w:rPr>
      </w:pPr>
      <w:r w:rsidRPr="00370C93">
        <w:rPr>
          <w:szCs w:val="28"/>
        </w:rPr>
        <w:lastRenderedPageBreak/>
        <w:t xml:space="preserve">Năm 2020, </w:t>
      </w:r>
      <w:r w:rsidR="00CD54D7" w:rsidRPr="00AD51B5">
        <w:rPr>
          <w:szCs w:val="28"/>
        </w:rPr>
        <w:t xml:space="preserve">Công ty đã thuê </w:t>
      </w:r>
      <w:r w:rsidRPr="00370C93">
        <w:rPr>
          <w:szCs w:val="28"/>
        </w:rPr>
        <w:t>Kiểm toán độc lập kiểm toán báo cáo tài chính, kết quả thanh tra Báo cáo tài chính năm 2020 sau kiểm toán độc lập như sau:</w:t>
      </w:r>
    </w:p>
    <w:p w:rsidR="007F6B9E" w:rsidRPr="00370C93" w:rsidRDefault="00213C29" w:rsidP="00370C93">
      <w:pPr>
        <w:spacing w:after="120" w:line="240" w:lineRule="auto"/>
        <w:ind w:firstLine="567"/>
        <w:jc w:val="both"/>
        <w:rPr>
          <w:szCs w:val="28"/>
          <w:lang w:val="nl-NL"/>
        </w:rPr>
      </w:pPr>
      <w:r w:rsidRPr="00370C93">
        <w:rPr>
          <w:szCs w:val="28"/>
          <w:lang w:val="nl-NL"/>
        </w:rPr>
        <w:t>c</w:t>
      </w:r>
      <w:r w:rsidR="007F6B9E" w:rsidRPr="00370C93">
        <w:rPr>
          <w:szCs w:val="28"/>
          <w:lang w:val="nl-NL"/>
        </w:rPr>
        <w:t>) Việc in, phát hành và quản lý, sử dụng hóa đơn:</w:t>
      </w:r>
    </w:p>
    <w:p w:rsidR="00224959" w:rsidRPr="00370C93" w:rsidRDefault="00224959" w:rsidP="00370C93">
      <w:pPr>
        <w:spacing w:after="120" w:line="240" w:lineRule="auto"/>
        <w:ind w:firstLine="567"/>
        <w:jc w:val="both"/>
        <w:rPr>
          <w:bCs/>
          <w:szCs w:val="28"/>
          <w:lang w:val="nl-NL"/>
        </w:rPr>
      </w:pPr>
      <w:r w:rsidRPr="00370C93">
        <w:rPr>
          <w:bCs/>
          <w:szCs w:val="28"/>
          <w:lang w:val="nl-NL"/>
        </w:rPr>
        <w:t xml:space="preserve">Công ty sử dụng hóa đơn theo hình thức đặt in tại Công ty Cổ phần In Thăng Long. Tình hình sử dụng hóa đơn: Tồn đầu kỳ chuyển sang 601 hóa đơn; số in ấn, phát hành trong kỳ không hóa đơn; sử dụng trong kỳ 133 hóa đơn, xóa bỏ 18 hóa đơn; tồn cuối kỳ là 450 hóa đơn. </w:t>
      </w:r>
    </w:p>
    <w:p w:rsidR="00224959" w:rsidRPr="00370C93" w:rsidRDefault="00224959" w:rsidP="00370C93">
      <w:pPr>
        <w:spacing w:after="120" w:line="240" w:lineRule="auto"/>
        <w:ind w:firstLine="567"/>
        <w:jc w:val="both"/>
        <w:rPr>
          <w:bCs/>
          <w:szCs w:val="28"/>
          <w:lang w:val="nl-NL"/>
        </w:rPr>
      </w:pPr>
      <w:r w:rsidRPr="00370C93">
        <w:rPr>
          <w:bCs/>
          <w:szCs w:val="28"/>
          <w:lang w:val="nl-NL"/>
        </w:rPr>
        <w:t xml:space="preserve">Qua kiểm tra, việc in ấn, phát hành, quản lý sử dụng hóa đơn cơ bản đảm bảo quy định tại Thông tư số 39/2014/TT-BTC ngày 31/3/2014; Thông tư số 26/2015/TT-BTC ngày 27/02/2015 của Bộ Tài chính về hướng dẫn thi hành Nghị định của Chính phủ quy định về hóa đơn bán hàng, cung ứng dịch vụ. </w:t>
      </w:r>
    </w:p>
    <w:p w:rsidR="007F6B9E" w:rsidRPr="00370C93" w:rsidRDefault="00213C29" w:rsidP="00370C93">
      <w:pPr>
        <w:spacing w:after="120" w:line="240" w:lineRule="auto"/>
        <w:ind w:firstLine="567"/>
        <w:jc w:val="both"/>
        <w:rPr>
          <w:szCs w:val="28"/>
          <w:lang w:val="nl-NL"/>
        </w:rPr>
      </w:pPr>
      <w:r w:rsidRPr="00370C93">
        <w:rPr>
          <w:szCs w:val="28"/>
          <w:lang w:val="nl-NL"/>
        </w:rPr>
        <w:t>d</w:t>
      </w:r>
      <w:r w:rsidR="007F6B9E" w:rsidRPr="00370C93">
        <w:rPr>
          <w:szCs w:val="28"/>
        </w:rPr>
        <w:t xml:space="preserve">) </w:t>
      </w:r>
      <w:r w:rsidR="00816F32" w:rsidRPr="00370C93">
        <w:rPr>
          <w:szCs w:val="28"/>
          <w:lang w:val="nl-NL"/>
        </w:rPr>
        <w:t>V</w:t>
      </w:r>
      <w:r w:rsidR="007F6B9E" w:rsidRPr="00370C93">
        <w:rPr>
          <w:szCs w:val="28"/>
          <w:lang w:val="nl-NL"/>
        </w:rPr>
        <w:t xml:space="preserve">iệc thực hiện nghĩa vụ </w:t>
      </w:r>
      <w:r w:rsidR="008201FE" w:rsidRPr="00370C93">
        <w:rPr>
          <w:szCs w:val="28"/>
          <w:lang w:val="nl-NL"/>
        </w:rPr>
        <w:t xml:space="preserve">thuế </w:t>
      </w:r>
      <w:r w:rsidR="007F6B9E" w:rsidRPr="00370C93">
        <w:rPr>
          <w:szCs w:val="28"/>
          <w:lang w:val="nl-NL"/>
        </w:rPr>
        <w:t>đối với Nhà nước</w:t>
      </w:r>
      <w:r w:rsidR="006A5979" w:rsidRPr="00370C93">
        <w:rPr>
          <w:szCs w:val="28"/>
          <w:lang w:val="nl-NL"/>
        </w:rPr>
        <w:t>:</w:t>
      </w:r>
    </w:p>
    <w:p w:rsidR="00224959" w:rsidRPr="00370C93" w:rsidRDefault="00224959" w:rsidP="00370C93">
      <w:pPr>
        <w:tabs>
          <w:tab w:val="left" w:pos="4153"/>
        </w:tabs>
        <w:spacing w:after="120" w:line="240" w:lineRule="auto"/>
        <w:ind w:firstLine="567"/>
        <w:jc w:val="both"/>
        <w:rPr>
          <w:szCs w:val="28"/>
          <w:lang w:val="nl-NL"/>
        </w:rPr>
      </w:pPr>
      <w:r w:rsidRPr="00370C93">
        <w:rPr>
          <w:szCs w:val="28"/>
          <w:lang w:val="nl-NL"/>
        </w:rPr>
        <w:t>Công ty kê khai thuế GTGT theo phương pháp khấu trừ</w:t>
      </w:r>
      <w:r w:rsidR="00BF0F6D">
        <w:rPr>
          <w:szCs w:val="28"/>
          <w:lang w:val="nl-NL"/>
        </w:rPr>
        <w:t xml:space="preserve"> h</w:t>
      </w:r>
      <w:r w:rsidR="009E05B1">
        <w:rPr>
          <w:szCs w:val="28"/>
          <w:lang w:val="nl-NL"/>
        </w:rPr>
        <w:t>ằ</w:t>
      </w:r>
      <w:r w:rsidR="00BF0F6D">
        <w:rPr>
          <w:szCs w:val="28"/>
          <w:lang w:val="nl-NL"/>
        </w:rPr>
        <w:t>ng tháng</w:t>
      </w:r>
      <w:r w:rsidRPr="00370C93">
        <w:rPr>
          <w:szCs w:val="28"/>
          <w:lang w:val="nl-NL"/>
        </w:rPr>
        <w:t xml:space="preserve">; kê khai và quyết toán thuế TNDN, thuế TNCN theo </w:t>
      </w:r>
      <w:r w:rsidR="00BF0F6D">
        <w:rPr>
          <w:szCs w:val="28"/>
          <w:lang w:val="nl-NL"/>
        </w:rPr>
        <w:t>năm</w:t>
      </w:r>
      <w:r w:rsidRPr="00370C93">
        <w:rPr>
          <w:szCs w:val="28"/>
          <w:lang w:val="nl-NL"/>
        </w:rPr>
        <w:t xml:space="preserve">. Qua kiểm tra Công ty kê khai, quyết toán kịp thời, đúng mẫu biểu quy định. </w:t>
      </w:r>
    </w:p>
    <w:p w:rsidR="00C44EB7" w:rsidRPr="00370C93" w:rsidRDefault="00622EC1" w:rsidP="00370C93">
      <w:pPr>
        <w:tabs>
          <w:tab w:val="left" w:pos="4153"/>
        </w:tabs>
        <w:spacing w:after="120" w:line="240" w:lineRule="auto"/>
        <w:ind w:firstLine="567"/>
        <w:jc w:val="both"/>
        <w:rPr>
          <w:i/>
          <w:szCs w:val="28"/>
          <w:lang w:val="nl-NL"/>
        </w:rPr>
      </w:pPr>
      <w:r w:rsidRPr="00370C93">
        <w:rPr>
          <w:i/>
          <w:szCs w:val="28"/>
          <w:lang w:val="nl-NL"/>
        </w:rPr>
        <w:t xml:space="preserve">* </w:t>
      </w:r>
      <w:r w:rsidRPr="00370C93">
        <w:rPr>
          <w:i/>
          <w:szCs w:val="28"/>
        </w:rPr>
        <w:t xml:space="preserve">Về thuế </w:t>
      </w:r>
      <w:r w:rsidRPr="00370C93">
        <w:rPr>
          <w:i/>
          <w:szCs w:val="28"/>
          <w:lang w:val="nl-NL"/>
        </w:rPr>
        <w:t>Giá trị gia tăng</w:t>
      </w:r>
      <w:r w:rsidRPr="00370C93">
        <w:rPr>
          <w:i/>
          <w:szCs w:val="28"/>
        </w:rPr>
        <w:t>, thuế</w:t>
      </w:r>
      <w:r w:rsidRPr="00370C93">
        <w:rPr>
          <w:i/>
          <w:szCs w:val="28"/>
          <w:lang w:val="nl-NL"/>
        </w:rPr>
        <w:t xml:space="preserve"> thu nhập doanh nghiệp</w:t>
      </w:r>
    </w:p>
    <w:p w:rsidR="00622EC1" w:rsidRPr="00370C93" w:rsidRDefault="00622EC1" w:rsidP="00370C93">
      <w:pPr>
        <w:spacing w:after="120" w:line="240" w:lineRule="auto"/>
        <w:ind w:firstLine="567"/>
        <w:jc w:val="both"/>
        <w:rPr>
          <w:szCs w:val="28"/>
          <w:lang w:val="nl-NL"/>
        </w:rPr>
      </w:pPr>
      <w:r w:rsidRPr="00370C93">
        <w:rPr>
          <w:szCs w:val="28"/>
          <w:lang w:val="nl-NL"/>
        </w:rPr>
        <w:t>- Về doanh thu, th</w:t>
      </w:r>
      <w:r w:rsidR="00076E18" w:rsidRPr="00370C93">
        <w:rPr>
          <w:szCs w:val="28"/>
          <w:lang w:val="nl-NL"/>
        </w:rPr>
        <w:t>u</w:t>
      </w:r>
      <w:r w:rsidRPr="00370C93">
        <w:rPr>
          <w:szCs w:val="28"/>
          <w:lang w:val="nl-NL"/>
        </w:rPr>
        <w:t xml:space="preserve">ế GTGT đầu ra: </w:t>
      </w:r>
    </w:p>
    <w:p w:rsidR="00224959" w:rsidRPr="00370C93" w:rsidRDefault="00224959" w:rsidP="00370C93">
      <w:pPr>
        <w:spacing w:after="120" w:line="240" w:lineRule="auto"/>
        <w:ind w:firstLine="567"/>
        <w:jc w:val="both"/>
        <w:rPr>
          <w:color w:val="000000"/>
          <w:szCs w:val="28"/>
        </w:rPr>
      </w:pPr>
      <w:r w:rsidRPr="00370C93">
        <w:rPr>
          <w:szCs w:val="28"/>
          <w:lang w:val="nl-NL"/>
        </w:rPr>
        <w:t>Tổng doanh thu và thu nhập</w:t>
      </w:r>
      <w:r w:rsidR="00BF0F6D">
        <w:rPr>
          <w:szCs w:val="28"/>
          <w:lang w:val="nl-NL"/>
        </w:rPr>
        <w:t xml:space="preserve"> năm 2020 là:</w:t>
      </w:r>
      <w:r w:rsidR="0033528F">
        <w:rPr>
          <w:szCs w:val="28"/>
          <w:lang w:val="nl-NL"/>
        </w:rPr>
        <w:t xml:space="preserve"> </w:t>
      </w:r>
      <w:r w:rsidRPr="00370C93">
        <w:rPr>
          <w:color w:val="000000"/>
          <w:szCs w:val="28"/>
        </w:rPr>
        <w:t xml:space="preserve">847.180.098.165 đồng. </w:t>
      </w:r>
      <w:r w:rsidRPr="00370C93">
        <w:rPr>
          <w:szCs w:val="28"/>
        </w:rPr>
        <w:t>Qua kiểm tra</w:t>
      </w:r>
      <w:r w:rsidRPr="00370C93">
        <w:rPr>
          <w:szCs w:val="28"/>
          <w:lang w:val="nl-NL"/>
        </w:rPr>
        <w:t>, đối chiếu</w:t>
      </w:r>
      <w:r w:rsidRPr="00370C93">
        <w:rPr>
          <w:szCs w:val="28"/>
        </w:rPr>
        <w:t xml:space="preserve"> hóa đơn </w:t>
      </w:r>
      <w:r w:rsidRPr="00370C93">
        <w:rPr>
          <w:szCs w:val="28"/>
          <w:lang w:val="nl-NL"/>
        </w:rPr>
        <w:t>bán hàng</w:t>
      </w:r>
      <w:r w:rsidRPr="00370C93">
        <w:rPr>
          <w:szCs w:val="28"/>
        </w:rPr>
        <w:t>, các hợp đồng do Công ty cung cấp</w:t>
      </w:r>
      <w:r w:rsidRPr="00370C93">
        <w:rPr>
          <w:szCs w:val="28"/>
          <w:lang w:val="nl-NL"/>
        </w:rPr>
        <w:t xml:space="preserve">, tiền </w:t>
      </w:r>
      <w:r w:rsidR="00BF0F6D">
        <w:rPr>
          <w:szCs w:val="28"/>
          <w:lang w:val="nl-NL"/>
        </w:rPr>
        <w:t>phát sinh</w:t>
      </w:r>
      <w:r w:rsidRPr="00370C93">
        <w:rPr>
          <w:szCs w:val="28"/>
          <w:lang w:val="nl-NL"/>
        </w:rPr>
        <w:t xml:space="preserve"> trên</w:t>
      </w:r>
      <w:r w:rsidRPr="00370C93">
        <w:rPr>
          <w:szCs w:val="28"/>
        </w:rPr>
        <w:t xml:space="preserve"> tài khoản ngân hàng, sổ theo dõi tiền mặt và theo dõi công nợ trong năm. Công ty kê khai doanh thu đầy đủ, không có sự chênh lệch.</w:t>
      </w:r>
    </w:p>
    <w:p w:rsidR="00622EC1" w:rsidRPr="00370C93" w:rsidRDefault="00622EC1" w:rsidP="00370C93">
      <w:pPr>
        <w:spacing w:after="120" w:line="240" w:lineRule="auto"/>
        <w:ind w:firstLine="567"/>
        <w:jc w:val="both"/>
        <w:rPr>
          <w:szCs w:val="28"/>
        </w:rPr>
      </w:pPr>
      <w:r w:rsidRPr="00370C93">
        <w:rPr>
          <w:szCs w:val="28"/>
        </w:rPr>
        <w:t xml:space="preserve">- Về chi phí, thuế GTGT được khấu trừ: </w:t>
      </w:r>
    </w:p>
    <w:p w:rsidR="00224959" w:rsidRPr="00370C93" w:rsidRDefault="00224959" w:rsidP="00370C93">
      <w:pPr>
        <w:spacing w:after="120" w:line="240" w:lineRule="auto"/>
        <w:ind w:firstLine="567"/>
        <w:jc w:val="both"/>
        <w:rPr>
          <w:szCs w:val="28"/>
        </w:rPr>
      </w:pPr>
      <w:r w:rsidRPr="00370C93">
        <w:rPr>
          <w:szCs w:val="28"/>
        </w:rPr>
        <w:t xml:space="preserve">Tổng chi phí </w:t>
      </w:r>
      <w:r w:rsidR="00CD54D7" w:rsidRPr="00AD51B5">
        <w:rPr>
          <w:szCs w:val="28"/>
        </w:rPr>
        <w:t xml:space="preserve">năm 2020 là: </w:t>
      </w:r>
      <w:r w:rsidRPr="00370C93">
        <w:rPr>
          <w:color w:val="000000"/>
          <w:szCs w:val="28"/>
        </w:rPr>
        <w:t xml:space="preserve">846.846.371.828 </w:t>
      </w:r>
      <w:r w:rsidRPr="00370C93">
        <w:rPr>
          <w:szCs w:val="28"/>
        </w:rPr>
        <w:t xml:space="preserve">đồng. Qua kiểm tra các chi phí đã được tập hợp, phân bổ, hạch toán </w:t>
      </w:r>
      <w:r w:rsidR="00CD54D7" w:rsidRPr="00AD51B5">
        <w:rPr>
          <w:szCs w:val="28"/>
        </w:rPr>
        <w:t>đảm bảo</w:t>
      </w:r>
      <w:r w:rsidRPr="00370C93">
        <w:rPr>
          <w:szCs w:val="28"/>
        </w:rPr>
        <w:t xml:space="preserve"> quy định</w:t>
      </w:r>
      <w:r w:rsidR="00CD54D7" w:rsidRPr="00AD51B5">
        <w:rPr>
          <w:szCs w:val="28"/>
        </w:rPr>
        <w:t xml:space="preserve"> (một số sai sót do Kiểm toán độc lập chỉ ra, đã được Công ty </w:t>
      </w:r>
      <w:r w:rsidR="005D6FE2" w:rsidRPr="00AD51B5">
        <w:rPr>
          <w:szCs w:val="28"/>
        </w:rPr>
        <w:t xml:space="preserve">điều chỉnh, </w:t>
      </w:r>
      <w:r w:rsidR="00CD54D7" w:rsidRPr="00AD51B5">
        <w:rPr>
          <w:szCs w:val="28"/>
        </w:rPr>
        <w:t>xử lý)</w:t>
      </w:r>
      <w:r w:rsidRPr="00370C93">
        <w:rPr>
          <w:szCs w:val="28"/>
        </w:rPr>
        <w:t>.</w:t>
      </w:r>
    </w:p>
    <w:p w:rsidR="00224959" w:rsidRPr="00370C93" w:rsidRDefault="00224959" w:rsidP="00370C93">
      <w:pPr>
        <w:spacing w:after="120" w:line="240" w:lineRule="auto"/>
        <w:ind w:firstLine="567"/>
        <w:jc w:val="both"/>
        <w:rPr>
          <w:bCs/>
          <w:i/>
          <w:szCs w:val="28"/>
          <w:lang w:val="nl-NL" w:eastAsia="vi-VN"/>
        </w:rPr>
      </w:pPr>
      <w:r w:rsidRPr="00370C93">
        <w:rPr>
          <w:bCs/>
          <w:i/>
          <w:szCs w:val="28"/>
          <w:lang w:val="nl-NL" w:eastAsia="vi-VN"/>
        </w:rPr>
        <w:t>*</w:t>
      </w:r>
      <w:r w:rsidRPr="00370C93">
        <w:rPr>
          <w:bCs/>
          <w:i/>
          <w:szCs w:val="28"/>
          <w:lang w:eastAsia="vi-VN"/>
        </w:rPr>
        <w:t xml:space="preserve"> Về thuế thu nhập cá nhân (TNCN)</w:t>
      </w:r>
    </w:p>
    <w:p w:rsidR="00224959" w:rsidRPr="00370C93" w:rsidRDefault="00224959" w:rsidP="00370C93">
      <w:pPr>
        <w:spacing w:after="120" w:line="240" w:lineRule="auto"/>
        <w:ind w:firstLine="567"/>
        <w:jc w:val="both"/>
        <w:rPr>
          <w:szCs w:val="28"/>
        </w:rPr>
      </w:pPr>
      <w:r w:rsidRPr="00370C93">
        <w:rPr>
          <w:szCs w:val="28"/>
          <w:lang w:val="nl-NL"/>
        </w:rPr>
        <w:t xml:space="preserve">Công ty chấp hành việc quyết toán thuế TNCN theo ủy quyền của người phát sinh thu nhập đầy đủ, kịp thời; tất cả người nhận thu nhập có mã số thuế TNCN theo đúng quy định. </w:t>
      </w:r>
    </w:p>
    <w:p w:rsidR="007F6B9E" w:rsidRPr="00370C93" w:rsidRDefault="007F6B9E" w:rsidP="00370C93">
      <w:pPr>
        <w:spacing w:after="120" w:line="240" w:lineRule="auto"/>
        <w:ind w:firstLine="567"/>
        <w:jc w:val="both"/>
        <w:rPr>
          <w:b/>
          <w:szCs w:val="28"/>
          <w:lang w:val="pt-BR"/>
        </w:rPr>
      </w:pPr>
      <w:r w:rsidRPr="00370C93">
        <w:rPr>
          <w:b/>
          <w:szCs w:val="28"/>
          <w:lang w:val="pt-BR"/>
        </w:rPr>
        <w:t>3. Thực hiện nghĩa vụ đối với người lao động</w:t>
      </w:r>
    </w:p>
    <w:p w:rsidR="00224959" w:rsidRPr="00370C93" w:rsidRDefault="00224959" w:rsidP="00370C93">
      <w:pPr>
        <w:tabs>
          <w:tab w:val="left" w:pos="5850"/>
        </w:tabs>
        <w:spacing w:after="120" w:line="240" w:lineRule="auto"/>
        <w:ind w:firstLine="567"/>
        <w:jc w:val="both"/>
        <w:rPr>
          <w:i/>
          <w:szCs w:val="28"/>
          <w:lang w:val="pt-BR"/>
        </w:rPr>
      </w:pPr>
      <w:r w:rsidRPr="00370C93">
        <w:rPr>
          <w:i/>
          <w:szCs w:val="28"/>
          <w:lang w:val="pt-BR"/>
        </w:rPr>
        <w:t xml:space="preserve">3.1. </w:t>
      </w:r>
      <w:r w:rsidRPr="00370C93">
        <w:rPr>
          <w:i/>
          <w:szCs w:val="28"/>
        </w:rPr>
        <w:t>Chấp hành pháp luật về lao động, tiền lương</w:t>
      </w:r>
      <w:r w:rsidRPr="00370C93">
        <w:rPr>
          <w:i/>
          <w:szCs w:val="28"/>
          <w:lang w:val="pt-BR"/>
        </w:rPr>
        <w:tab/>
      </w:r>
    </w:p>
    <w:p w:rsidR="00224959" w:rsidRPr="00370C93" w:rsidRDefault="00224959" w:rsidP="00370C93">
      <w:pPr>
        <w:spacing w:after="120" w:line="240" w:lineRule="auto"/>
        <w:ind w:firstLine="567"/>
        <w:jc w:val="both"/>
        <w:rPr>
          <w:rFonts w:eastAsiaTheme="minorHAnsi"/>
          <w:szCs w:val="28"/>
        </w:rPr>
      </w:pPr>
      <w:r w:rsidRPr="00370C93">
        <w:rPr>
          <w:rFonts w:eastAsiaTheme="minorHAnsi"/>
          <w:szCs w:val="28"/>
        </w:rPr>
        <w:t xml:space="preserve">- Năm 2019: Tính đến 31/12/2019, Công ty có 54 lao động. Thu nhập bình quân 6.800.000 đồng/người/tháng, thu nhập cao nhất 12.415.000 đồng, thu nhập thấp nhất 3.250.000 đồng. Năm 2020: Tính đến 31/12/2020, Công ty </w:t>
      </w:r>
      <w:r w:rsidRPr="006553D9">
        <w:rPr>
          <w:rFonts w:eastAsiaTheme="minorHAnsi"/>
          <w:szCs w:val="28"/>
        </w:rPr>
        <w:t xml:space="preserve">có </w:t>
      </w:r>
      <w:r w:rsidR="00A31381" w:rsidRPr="0033528F">
        <w:rPr>
          <w:rFonts w:eastAsiaTheme="minorHAnsi"/>
          <w:szCs w:val="28"/>
        </w:rPr>
        <w:t>53</w:t>
      </w:r>
      <w:r w:rsidRPr="006553D9">
        <w:rPr>
          <w:rFonts w:eastAsiaTheme="minorHAnsi"/>
          <w:szCs w:val="28"/>
        </w:rPr>
        <w:t xml:space="preserve"> lao động. Thu nhập bình quân 7.150.000 đồng/người/tháng, thu nhập cao nhất</w:t>
      </w:r>
      <w:r w:rsidRPr="00370C93">
        <w:rPr>
          <w:rFonts w:eastAsiaTheme="minorHAnsi"/>
          <w:szCs w:val="28"/>
        </w:rPr>
        <w:t xml:space="preserve"> 12.415.000 </w:t>
      </w:r>
      <w:r w:rsidRPr="009569F5">
        <w:rPr>
          <w:rFonts w:eastAsiaTheme="minorHAnsi"/>
          <w:szCs w:val="28"/>
        </w:rPr>
        <w:t>đồng, thu nhập thấp nhất 2.001.873 đồng.</w:t>
      </w:r>
    </w:p>
    <w:p w:rsidR="00224959" w:rsidRPr="00370C93" w:rsidRDefault="00224959" w:rsidP="00370C93">
      <w:pPr>
        <w:spacing w:after="120" w:line="240" w:lineRule="auto"/>
        <w:ind w:firstLine="567"/>
        <w:jc w:val="both"/>
        <w:rPr>
          <w:rFonts w:eastAsiaTheme="minorHAnsi"/>
          <w:szCs w:val="28"/>
        </w:rPr>
      </w:pPr>
      <w:r w:rsidRPr="00370C93">
        <w:rPr>
          <w:i/>
          <w:szCs w:val="28"/>
        </w:rPr>
        <w:t xml:space="preserve">- Về hợp đồng lao động: </w:t>
      </w:r>
      <w:r w:rsidRPr="00370C93">
        <w:rPr>
          <w:rFonts w:eastAsiaTheme="minorHAnsi"/>
          <w:szCs w:val="28"/>
        </w:rPr>
        <w:t xml:space="preserve">Theo hồ sơ Công ty cung cấp, năm 2019 có 26 hợp đồng không xác định thời hạn, 10 hợp đồng có thời hạn từ 12 đến 24 tháng, 18 </w:t>
      </w:r>
      <w:r w:rsidRPr="00370C93">
        <w:rPr>
          <w:rFonts w:eastAsiaTheme="minorHAnsi"/>
          <w:szCs w:val="28"/>
        </w:rPr>
        <w:lastRenderedPageBreak/>
        <w:t xml:space="preserve">quyết định tiếp nhận (vào làm việc không thời hạn). Năm 2020 có 26 hợp đồng không xác định thời hạn, </w:t>
      </w:r>
      <w:r w:rsidR="006553D9" w:rsidRPr="0033528F">
        <w:rPr>
          <w:rFonts w:eastAsiaTheme="minorHAnsi"/>
          <w:szCs w:val="28"/>
        </w:rPr>
        <w:t>12</w:t>
      </w:r>
      <w:r w:rsidR="00EC21B4" w:rsidRPr="0033528F">
        <w:rPr>
          <w:rFonts w:eastAsiaTheme="minorHAnsi"/>
          <w:szCs w:val="28"/>
        </w:rPr>
        <w:t xml:space="preserve"> </w:t>
      </w:r>
      <w:r w:rsidRPr="00370C93">
        <w:rPr>
          <w:rFonts w:eastAsiaTheme="minorHAnsi"/>
          <w:szCs w:val="28"/>
        </w:rPr>
        <w:t xml:space="preserve">hợp đồng có thời hạn từ 12 đến 24 tháng, 15 quyết định tiếp nhận (vào làm việc không thời hạn). Các hợp đồng lao động được ký kết </w:t>
      </w:r>
      <w:r w:rsidRPr="00370C93">
        <w:rPr>
          <w:szCs w:val="28"/>
        </w:rPr>
        <w:t xml:space="preserve">đảm bảo quy định theo Điều 22 Bộ luật Lao động 2012, </w:t>
      </w:r>
      <w:r w:rsidRPr="00370C93">
        <w:rPr>
          <w:szCs w:val="28"/>
          <w:lang w:val="nl-NL"/>
        </w:rPr>
        <w:t>nội dung hợp đồng lao động cơ bản đầy đủ các mục quyền và nghĩa vụ của người lao động và người sử dụng lao động</w:t>
      </w:r>
      <w:r w:rsidRPr="00370C93">
        <w:rPr>
          <w:rFonts w:eastAsiaTheme="minorHAnsi"/>
          <w:szCs w:val="28"/>
        </w:rPr>
        <w:t xml:space="preserve"> theo quy định tại Điều 4, Nghị định </w:t>
      </w:r>
      <w:r w:rsidR="00A31381" w:rsidRPr="0033528F">
        <w:rPr>
          <w:rFonts w:eastAsiaTheme="minorHAnsi"/>
          <w:szCs w:val="28"/>
        </w:rPr>
        <w:t xml:space="preserve">số </w:t>
      </w:r>
      <w:r w:rsidRPr="00370C93">
        <w:rPr>
          <w:rFonts w:eastAsiaTheme="minorHAnsi"/>
          <w:szCs w:val="28"/>
        </w:rPr>
        <w:t xml:space="preserve">05/2015/NĐ-CP ngày 12/01/2015 của Chính phủ quy định chi tiết và hướng dẫn thi hành một số nội dung của Bộ luật Lao động. </w:t>
      </w:r>
    </w:p>
    <w:p w:rsidR="00224959" w:rsidRPr="001607AC" w:rsidRDefault="00224959" w:rsidP="00370C93">
      <w:pPr>
        <w:spacing w:after="120" w:line="240" w:lineRule="auto"/>
        <w:ind w:firstLine="567"/>
        <w:jc w:val="both"/>
        <w:rPr>
          <w:i/>
          <w:szCs w:val="28"/>
        </w:rPr>
      </w:pPr>
      <w:r w:rsidRPr="00370C93">
        <w:rPr>
          <w:i/>
          <w:szCs w:val="28"/>
        </w:rPr>
        <w:t>- Về quản lý lao động và tiền lương</w:t>
      </w:r>
    </w:p>
    <w:p w:rsidR="00224959" w:rsidRPr="00370C93" w:rsidRDefault="00224959" w:rsidP="00370C93">
      <w:pPr>
        <w:spacing w:after="120" w:line="240" w:lineRule="auto"/>
        <w:ind w:firstLine="567"/>
        <w:jc w:val="both"/>
        <w:rPr>
          <w:rFonts w:eastAsiaTheme="minorHAnsi"/>
          <w:szCs w:val="28"/>
        </w:rPr>
      </w:pPr>
      <w:r w:rsidRPr="00370C93">
        <w:rPr>
          <w:rFonts w:eastAsiaTheme="minorHAnsi"/>
          <w:szCs w:val="28"/>
        </w:rPr>
        <w:t xml:space="preserve">Công ty thực hiện chi trả lương, thưởng và các chế độ chính sách cho người lao động đầy đủ, kịp thời. Tuy vậy, vẫn còn một số tồn tại: </w:t>
      </w:r>
    </w:p>
    <w:p w:rsidR="00224959" w:rsidRPr="00370C93" w:rsidRDefault="00224959" w:rsidP="00370C93">
      <w:pPr>
        <w:spacing w:after="120" w:line="240" w:lineRule="auto"/>
        <w:ind w:firstLine="567"/>
        <w:jc w:val="both"/>
        <w:rPr>
          <w:rFonts w:eastAsiaTheme="minorHAnsi"/>
          <w:szCs w:val="28"/>
        </w:rPr>
      </w:pPr>
      <w:r w:rsidRPr="00370C93">
        <w:rPr>
          <w:rFonts w:eastAsiaTheme="minorHAnsi"/>
          <w:szCs w:val="28"/>
        </w:rPr>
        <w:t>+ Công ty chưa thực hiện việc xây dựng định mức lao động theo quy định tại Khoản 1 Điều 93 Bộ luật Lao động 2012; chưa thực hiện báo cáo tình hình sử dụng lao động gửi Phòng Lao động, Thương binh và Xã hội thành phố Hà Tĩnh theo quy định tại Khoản 2, Điều 6, Thông tư số 23/2014/TT-BLĐTBXH ngày 29/8/2014; chưa lập, quản lý và sử dụng sổ quản lý lao động theo quy định tại Điều 7, Thông tư số 23/2014/TT-BLĐTBXH ngày 29/8/2014.</w:t>
      </w:r>
    </w:p>
    <w:p w:rsidR="00224959" w:rsidRPr="00370C93" w:rsidRDefault="00224959" w:rsidP="00370C93">
      <w:pPr>
        <w:spacing w:after="120" w:line="240" w:lineRule="auto"/>
        <w:ind w:firstLine="567"/>
        <w:jc w:val="both"/>
        <w:rPr>
          <w:rFonts w:eastAsiaTheme="minorHAnsi"/>
          <w:szCs w:val="28"/>
        </w:rPr>
      </w:pPr>
      <w:r w:rsidRPr="00370C93">
        <w:rPr>
          <w:rFonts w:eastAsiaTheme="minorHAnsi"/>
          <w:szCs w:val="28"/>
        </w:rPr>
        <w:t>+ Công ty chưa thực hiện khám sức khỏe định kỳ cho người lao động theo quy định Điều 21 Luật An toàn, vệ sinh lao động năm 2015.</w:t>
      </w:r>
    </w:p>
    <w:p w:rsidR="00224959" w:rsidRPr="00370C93" w:rsidRDefault="00224959" w:rsidP="00370C93">
      <w:pPr>
        <w:tabs>
          <w:tab w:val="left" w:pos="3872"/>
        </w:tabs>
        <w:spacing w:after="120" w:line="240" w:lineRule="auto"/>
        <w:ind w:firstLine="567"/>
        <w:jc w:val="both"/>
        <w:rPr>
          <w:i/>
          <w:szCs w:val="28"/>
          <w:lang w:val="pt-BR"/>
        </w:rPr>
      </w:pPr>
      <w:r w:rsidRPr="00370C93">
        <w:rPr>
          <w:i/>
          <w:szCs w:val="28"/>
          <w:lang w:val="pt-BR"/>
        </w:rPr>
        <w:t>3.2. Thực hiện chế độ bảo hiểm cho người lao động</w:t>
      </w:r>
    </w:p>
    <w:p w:rsidR="00224959" w:rsidRPr="00370C93" w:rsidRDefault="00224959" w:rsidP="00370C93">
      <w:pPr>
        <w:spacing w:after="120" w:line="240" w:lineRule="auto"/>
        <w:ind w:firstLine="567"/>
        <w:jc w:val="both"/>
        <w:rPr>
          <w:rFonts w:eastAsiaTheme="minorHAnsi"/>
          <w:szCs w:val="28"/>
        </w:rPr>
      </w:pPr>
      <w:r w:rsidRPr="00370C93">
        <w:rPr>
          <w:rFonts w:eastAsiaTheme="minorHAnsi"/>
          <w:szCs w:val="28"/>
        </w:rPr>
        <w:t>Năm 2019: Đến 31/12/2019 có 50/54 người tham gia BHXH bắt buộc, 03 lao động là hưu trí không thuộc đối tượng đóng BHXH, 01 lao động đóng BHXH tại công ty khác. Số liệu đóng nộp BHXH năm 2019: Số nợ năm 2018 chuyển sang 0 đồng, số tiền phải nộp, đã nộp trong năm 1.173.859.516 đồng; Mức lương đóng BHXH cao hơn mức lương tối thiểu vùng và đảm bảo theo quy định tại điểm 2.2 Khoản 2 Điều 6, Quyết định số 595/QĐ-BHXH ngày 14/4/2017 của BHXH Việt Nam; tỷ lệ trích nộp BHXH thực hiện theo quy định.</w:t>
      </w:r>
    </w:p>
    <w:p w:rsidR="00224959" w:rsidRPr="00370C93" w:rsidRDefault="00A31381" w:rsidP="00370C93">
      <w:pPr>
        <w:spacing w:after="120" w:line="240" w:lineRule="auto"/>
        <w:ind w:firstLine="567"/>
        <w:jc w:val="both"/>
        <w:rPr>
          <w:rFonts w:eastAsiaTheme="minorHAnsi"/>
          <w:szCs w:val="28"/>
        </w:rPr>
      </w:pPr>
      <w:r w:rsidRPr="0033528F">
        <w:rPr>
          <w:rFonts w:eastAsiaTheme="minorHAnsi"/>
          <w:szCs w:val="28"/>
        </w:rPr>
        <w:t xml:space="preserve">Năm 2020: Đến 31/12/2020 có 46/53 người tham gia các loại BHXH, 03 người là hưu trí không thuộc đối tượng đóng BHXH, 01 lao động đóng BHXH tại công ty khác, </w:t>
      </w:r>
      <w:r w:rsidRPr="0033528F">
        <w:rPr>
          <w:rFonts w:eastAsiaTheme="minorHAnsi" w:cstheme="minorBidi"/>
          <w:szCs w:val="28"/>
        </w:rPr>
        <w:t>03 người đã quá tuổi</w:t>
      </w:r>
      <w:r w:rsidRPr="0033528F">
        <w:rPr>
          <w:rFonts w:eastAsiaTheme="minorHAnsi"/>
          <w:szCs w:val="28"/>
        </w:rPr>
        <w:t>. Số liệu đóng nộp BHXH năm 2020: Số nợ năm 2019 chuyển sang 0 đồng, số tiền phải nộp, đã nộp trong</w:t>
      </w:r>
      <w:r w:rsidR="00224959" w:rsidRPr="00370C93">
        <w:rPr>
          <w:rFonts w:eastAsiaTheme="minorHAnsi"/>
          <w:szCs w:val="28"/>
        </w:rPr>
        <w:t xml:space="preserve"> năm </w:t>
      </w:r>
      <w:r w:rsidR="00224959" w:rsidRPr="00370C93">
        <w:rPr>
          <w:szCs w:val="28"/>
        </w:rPr>
        <w:t xml:space="preserve">1.102.052.284 </w:t>
      </w:r>
      <w:r w:rsidR="00224959" w:rsidRPr="00370C93">
        <w:rPr>
          <w:rFonts w:eastAsiaTheme="minorHAnsi"/>
          <w:szCs w:val="28"/>
        </w:rPr>
        <w:t>đồng; Mức lương đóng BHXH cao hơn mức lương tối thiểu vùng và đảm bảo theo quy định tại điểm 2.2 Khoản 2 Điều 6, Quyết định số 595/QĐ-BHXH ngày 14/4/2017 của BHXH Việt Nam; tỷ lệ trích nộp BHXH thực hiện theo quy định.</w:t>
      </w:r>
    </w:p>
    <w:p w:rsidR="00224959" w:rsidRPr="00370C93" w:rsidRDefault="00224959" w:rsidP="00370C93">
      <w:pPr>
        <w:spacing w:after="120" w:line="240" w:lineRule="auto"/>
        <w:ind w:firstLine="567"/>
        <w:jc w:val="both"/>
        <w:rPr>
          <w:rFonts w:eastAsiaTheme="minorHAnsi"/>
          <w:szCs w:val="28"/>
        </w:rPr>
      </w:pPr>
      <w:r w:rsidRPr="00370C93">
        <w:rPr>
          <w:rFonts w:eastAsiaTheme="minorHAnsi"/>
          <w:szCs w:val="28"/>
        </w:rPr>
        <w:t>Về thực hiện chế độ ốm đau, thai sản đối với người lao động: Công ty chi trả chế độ ốm đau thai sản cho người lao động đầy đủ, đúng quy định.</w:t>
      </w:r>
    </w:p>
    <w:p w:rsidR="00224959" w:rsidRPr="00370C93" w:rsidRDefault="00224959" w:rsidP="00370C93">
      <w:pPr>
        <w:spacing w:after="120" w:line="240" w:lineRule="auto"/>
        <w:ind w:firstLine="567"/>
        <w:jc w:val="both"/>
        <w:rPr>
          <w:i/>
          <w:szCs w:val="28"/>
          <w:lang w:val="nl-NL"/>
        </w:rPr>
      </w:pPr>
      <w:r w:rsidRPr="00370C93">
        <w:rPr>
          <w:i/>
          <w:szCs w:val="28"/>
          <w:lang w:val="nl-NL"/>
        </w:rPr>
        <w:t>3.4. Thực hiện nghĩa vụ công đoàn</w:t>
      </w:r>
    </w:p>
    <w:p w:rsidR="00224959" w:rsidRPr="00370C93" w:rsidRDefault="00224959" w:rsidP="00370C93">
      <w:pPr>
        <w:spacing w:after="120" w:line="240" w:lineRule="auto"/>
        <w:ind w:firstLine="567"/>
        <w:jc w:val="both"/>
        <w:rPr>
          <w:szCs w:val="28"/>
          <w:lang w:val="nl-NL"/>
        </w:rPr>
      </w:pPr>
      <w:r w:rsidRPr="00370C93">
        <w:rPr>
          <w:szCs w:val="28"/>
        </w:rPr>
        <w:t xml:space="preserve">Công ty </w:t>
      </w:r>
      <w:r w:rsidR="00A31381" w:rsidRPr="0033528F">
        <w:rPr>
          <w:szCs w:val="28"/>
          <w:lang w:val="nl-NL"/>
        </w:rPr>
        <w:t>đã</w:t>
      </w:r>
      <w:r w:rsidR="0038637D">
        <w:rPr>
          <w:szCs w:val="28"/>
          <w:lang w:val="nl-NL"/>
        </w:rPr>
        <w:t xml:space="preserve"> </w:t>
      </w:r>
      <w:r w:rsidRPr="00370C93">
        <w:rPr>
          <w:szCs w:val="28"/>
          <w:lang w:val="nl-NL"/>
        </w:rPr>
        <w:t>thành lập tổ chức công đoàn và thực hiện trích, nộp kinh phí công đoàn cho công đoàn cấp trên theo quy định. Số liệu đóng nộp 2 năm 2019 và 2020: 46.514.112 đồng.</w:t>
      </w:r>
    </w:p>
    <w:p w:rsidR="00622EC1" w:rsidRPr="00370C93" w:rsidRDefault="00622EC1" w:rsidP="00370C93">
      <w:pPr>
        <w:spacing w:after="120" w:line="240" w:lineRule="auto"/>
        <w:ind w:firstLine="567"/>
        <w:jc w:val="both"/>
        <w:rPr>
          <w:b/>
          <w:szCs w:val="28"/>
          <w:lang w:val="pt-BR"/>
        </w:rPr>
      </w:pPr>
      <w:r w:rsidRPr="00370C93">
        <w:rPr>
          <w:b/>
          <w:szCs w:val="28"/>
          <w:lang w:val="nl-NL"/>
        </w:rPr>
        <w:lastRenderedPageBreak/>
        <w:t>4. Việc chấp hành quy định pháp luật về đất đai</w:t>
      </w:r>
    </w:p>
    <w:p w:rsidR="00706656" w:rsidRPr="0033528F" w:rsidRDefault="00224959" w:rsidP="000F47FF">
      <w:pPr>
        <w:widowControl w:val="0"/>
        <w:spacing w:after="120" w:line="240" w:lineRule="auto"/>
        <w:ind w:firstLine="567"/>
        <w:jc w:val="both"/>
        <w:rPr>
          <w:szCs w:val="28"/>
          <w:lang w:val="pt-BR"/>
        </w:rPr>
      </w:pPr>
      <w:r w:rsidRPr="00370C93">
        <w:rPr>
          <w:szCs w:val="28"/>
        </w:rPr>
        <w:t xml:space="preserve">Theo số liệu Công ty báo cáo, trong thời kỳ thanh tra (năm 2019, 2020), Công ty sử dụng đất tại 10 địa điểm khác nhau trên địa bàn </w:t>
      </w:r>
      <w:r w:rsidR="00CD54D7" w:rsidRPr="00AD51B5">
        <w:rPr>
          <w:szCs w:val="28"/>
          <w:lang w:val="pt-BR"/>
        </w:rPr>
        <w:t>t</w:t>
      </w:r>
      <w:r w:rsidR="00EF27E8">
        <w:rPr>
          <w:szCs w:val="28"/>
          <w:lang w:val="pt-BR"/>
        </w:rPr>
        <w:t>ỉnh (</w:t>
      </w:r>
      <w:r w:rsidR="00480DF5">
        <w:rPr>
          <w:szCs w:val="28"/>
          <w:lang w:val="pt-BR"/>
        </w:rPr>
        <w:t>03</w:t>
      </w:r>
      <w:r w:rsidR="00EF27E8">
        <w:rPr>
          <w:szCs w:val="28"/>
          <w:lang w:val="pt-BR"/>
        </w:rPr>
        <w:t xml:space="preserve"> địa điểm tại </w:t>
      </w:r>
      <w:r w:rsidR="00CD54D7" w:rsidRPr="00AD51B5">
        <w:rPr>
          <w:szCs w:val="28"/>
          <w:lang w:val="pt-BR"/>
        </w:rPr>
        <w:t xml:space="preserve">thành phố Hà Tĩnh, </w:t>
      </w:r>
      <w:r w:rsidR="00480DF5">
        <w:rPr>
          <w:szCs w:val="28"/>
          <w:lang w:val="pt-BR"/>
        </w:rPr>
        <w:t>01</w:t>
      </w:r>
      <w:r w:rsidR="00EF27E8">
        <w:rPr>
          <w:szCs w:val="28"/>
          <w:lang w:val="pt-BR"/>
        </w:rPr>
        <w:t xml:space="preserve"> địa điểm tại huyện</w:t>
      </w:r>
      <w:r w:rsidR="00CD54D7" w:rsidRPr="00AD51B5">
        <w:rPr>
          <w:szCs w:val="28"/>
          <w:lang w:val="pt-BR"/>
        </w:rPr>
        <w:t xml:space="preserve"> Cẩm Xuyên, </w:t>
      </w:r>
      <w:r w:rsidR="00480DF5">
        <w:rPr>
          <w:szCs w:val="28"/>
          <w:lang w:val="pt-BR"/>
        </w:rPr>
        <w:t>01</w:t>
      </w:r>
      <w:r w:rsidR="00EF27E8">
        <w:rPr>
          <w:szCs w:val="28"/>
          <w:lang w:val="pt-BR"/>
        </w:rPr>
        <w:t xml:space="preserve"> địa điểm tại huyện Can Lộc</w:t>
      </w:r>
      <w:r w:rsidR="00CD54D7" w:rsidRPr="00AD51B5">
        <w:rPr>
          <w:szCs w:val="28"/>
          <w:lang w:val="pt-BR"/>
        </w:rPr>
        <w:t xml:space="preserve">, </w:t>
      </w:r>
      <w:r w:rsidR="00480DF5">
        <w:rPr>
          <w:szCs w:val="28"/>
          <w:lang w:val="pt-BR"/>
        </w:rPr>
        <w:t>03</w:t>
      </w:r>
      <w:r w:rsidR="00EF27E8">
        <w:rPr>
          <w:szCs w:val="28"/>
          <w:lang w:val="pt-BR"/>
        </w:rPr>
        <w:t xml:space="preserve"> địa điểm tại </w:t>
      </w:r>
      <w:r w:rsidR="00CD54D7" w:rsidRPr="00AD51B5">
        <w:rPr>
          <w:szCs w:val="28"/>
          <w:lang w:val="pt-BR"/>
        </w:rPr>
        <w:t xml:space="preserve">thị xã Hồng Lĩnh, </w:t>
      </w:r>
      <w:r w:rsidR="00480DF5">
        <w:rPr>
          <w:szCs w:val="28"/>
          <w:lang w:val="pt-BR"/>
        </w:rPr>
        <w:t>02</w:t>
      </w:r>
      <w:r w:rsidR="00EF27E8">
        <w:rPr>
          <w:szCs w:val="28"/>
          <w:lang w:val="pt-BR"/>
        </w:rPr>
        <w:t xml:space="preserve"> địa điểm tại huyện</w:t>
      </w:r>
      <w:r w:rsidR="00CD54D7" w:rsidRPr="00AD51B5">
        <w:rPr>
          <w:szCs w:val="28"/>
          <w:lang w:val="pt-BR"/>
        </w:rPr>
        <w:t xml:space="preserve"> Nghi Xuân</w:t>
      </w:r>
      <w:r w:rsidR="00EF27E8">
        <w:rPr>
          <w:szCs w:val="28"/>
          <w:lang w:val="pt-BR"/>
        </w:rPr>
        <w:t>)</w:t>
      </w:r>
      <w:r w:rsidRPr="00370C93">
        <w:rPr>
          <w:szCs w:val="28"/>
        </w:rPr>
        <w:t>với tổng diện tích 12.538,5 m</w:t>
      </w:r>
      <w:r w:rsidRPr="00370C93">
        <w:rPr>
          <w:szCs w:val="28"/>
          <w:vertAlign w:val="superscript"/>
        </w:rPr>
        <w:t>2</w:t>
      </w:r>
      <w:r w:rsidR="00CD54D7" w:rsidRPr="00AD51B5">
        <w:rPr>
          <w:szCs w:val="28"/>
          <w:lang w:val="pt-BR"/>
        </w:rPr>
        <w:t xml:space="preserve"> (</w:t>
      </w:r>
      <w:r w:rsidR="00B07D6F">
        <w:rPr>
          <w:szCs w:val="28"/>
          <w:lang w:val="pt-BR"/>
        </w:rPr>
        <w:t>C</w:t>
      </w:r>
      <w:r w:rsidR="0052059C" w:rsidRPr="00275527">
        <w:rPr>
          <w:szCs w:val="28"/>
          <w:lang w:val="pt-BR"/>
        </w:rPr>
        <w:t xml:space="preserve">hi tiết </w:t>
      </w:r>
      <w:r w:rsidR="0052059C">
        <w:rPr>
          <w:szCs w:val="28"/>
          <w:lang w:val="pt-BR"/>
        </w:rPr>
        <w:t>các địa điểm s</w:t>
      </w:r>
      <w:r w:rsidR="00B07D6F">
        <w:rPr>
          <w:szCs w:val="28"/>
          <w:lang w:val="pt-BR"/>
        </w:rPr>
        <w:t>ử</w:t>
      </w:r>
      <w:r w:rsidR="0052059C">
        <w:rPr>
          <w:szCs w:val="28"/>
          <w:lang w:val="pt-BR"/>
        </w:rPr>
        <w:t xml:space="preserve"> dụng đất </w:t>
      </w:r>
      <w:r w:rsidR="0052059C" w:rsidRPr="00275527">
        <w:rPr>
          <w:szCs w:val="28"/>
          <w:lang w:val="pt-BR"/>
        </w:rPr>
        <w:t xml:space="preserve">có Phụ lục </w:t>
      </w:r>
      <w:r w:rsidR="00B07D6F">
        <w:rPr>
          <w:szCs w:val="28"/>
          <w:lang w:val="pt-BR"/>
        </w:rPr>
        <w:t>1</w:t>
      </w:r>
      <w:r w:rsidR="0052059C" w:rsidRPr="00275527">
        <w:rPr>
          <w:szCs w:val="28"/>
          <w:lang w:val="pt-BR"/>
        </w:rPr>
        <w:t xml:space="preserve"> đính kèm)</w:t>
      </w:r>
      <w:r w:rsidRPr="00370C93">
        <w:rPr>
          <w:szCs w:val="28"/>
        </w:rPr>
        <w:t xml:space="preserve">. </w:t>
      </w:r>
    </w:p>
    <w:p w:rsidR="000F47FF" w:rsidRPr="00AD51B5" w:rsidRDefault="00480DF5" w:rsidP="000F47FF">
      <w:pPr>
        <w:widowControl w:val="0"/>
        <w:spacing w:after="120" w:line="240" w:lineRule="auto"/>
        <w:ind w:firstLine="567"/>
        <w:jc w:val="both"/>
        <w:rPr>
          <w:szCs w:val="28"/>
        </w:rPr>
      </w:pPr>
      <w:r w:rsidRPr="00AD51B5">
        <w:rPr>
          <w:szCs w:val="28"/>
          <w:lang w:val="pt-BR"/>
        </w:rPr>
        <w:t>03</w:t>
      </w:r>
      <w:r w:rsidR="00CD54D7" w:rsidRPr="00AD51B5">
        <w:rPr>
          <w:szCs w:val="28"/>
        </w:rPr>
        <w:t xml:space="preserve"> địa điểm thuê đất tại </w:t>
      </w:r>
      <w:r w:rsidRPr="00AD51B5">
        <w:rPr>
          <w:szCs w:val="28"/>
          <w:lang w:val="pt-BR"/>
        </w:rPr>
        <w:t>thành phố</w:t>
      </w:r>
      <w:r w:rsidR="00CD54D7" w:rsidRPr="00AD51B5">
        <w:rPr>
          <w:szCs w:val="28"/>
        </w:rPr>
        <w:t xml:space="preserve"> Hà tĩnh đã được UBND tỉnh giao Sở </w:t>
      </w:r>
      <w:r w:rsidRPr="00AD51B5">
        <w:rPr>
          <w:szCs w:val="28"/>
          <w:lang w:val="pt-BR"/>
        </w:rPr>
        <w:t>Tài nguyên và Môi trường</w:t>
      </w:r>
      <w:r w:rsidR="00EC21B4">
        <w:rPr>
          <w:szCs w:val="28"/>
          <w:lang w:val="pt-BR"/>
        </w:rPr>
        <w:t xml:space="preserve"> </w:t>
      </w:r>
      <w:r w:rsidR="00CD54D7" w:rsidRPr="00AD51B5">
        <w:rPr>
          <w:szCs w:val="28"/>
        </w:rPr>
        <w:t>chủ t</w:t>
      </w:r>
      <w:r w:rsidR="009D054F">
        <w:rPr>
          <w:szCs w:val="28"/>
        </w:rPr>
        <w:t>r</w:t>
      </w:r>
      <w:r w:rsidR="00CD54D7" w:rsidRPr="00AD51B5">
        <w:rPr>
          <w:szCs w:val="28"/>
        </w:rPr>
        <w:t xml:space="preserve">ì </w:t>
      </w:r>
      <w:r w:rsidRPr="00AD51B5">
        <w:rPr>
          <w:szCs w:val="28"/>
          <w:lang w:val="pt-BR"/>
        </w:rPr>
        <w:t>kiểm tra</w:t>
      </w:r>
      <w:r w:rsidR="00CD54D7" w:rsidRPr="00AD51B5">
        <w:rPr>
          <w:szCs w:val="28"/>
        </w:rPr>
        <w:t xml:space="preserve"> và có </w:t>
      </w:r>
      <w:r w:rsidRPr="00AD51B5">
        <w:rPr>
          <w:szCs w:val="28"/>
          <w:lang w:val="pt-BR"/>
        </w:rPr>
        <w:t>K</w:t>
      </w:r>
      <w:r w:rsidR="00CD54D7" w:rsidRPr="00AD51B5">
        <w:rPr>
          <w:szCs w:val="28"/>
        </w:rPr>
        <w:t>ết luậ</w:t>
      </w:r>
      <w:r w:rsidR="009D054F">
        <w:rPr>
          <w:szCs w:val="28"/>
        </w:rPr>
        <w:t>n</w:t>
      </w:r>
      <w:r w:rsidR="00CD54D7" w:rsidRPr="00AD51B5">
        <w:rPr>
          <w:szCs w:val="28"/>
        </w:rPr>
        <w:t xml:space="preserve"> số</w:t>
      </w:r>
      <w:r w:rsidR="0033528F">
        <w:rPr>
          <w:szCs w:val="28"/>
          <w:lang w:val="en-US"/>
        </w:rPr>
        <w:t xml:space="preserve"> </w:t>
      </w:r>
      <w:r w:rsidR="009D054F" w:rsidRPr="003A778B">
        <w:rPr>
          <w:szCs w:val="28"/>
          <w:lang w:val="nl-NL"/>
        </w:rPr>
        <w:t>92/KL-UBND ngày 26/3/2018</w:t>
      </w:r>
      <w:r w:rsidR="00CD54D7" w:rsidRPr="00AD51B5">
        <w:rPr>
          <w:szCs w:val="28"/>
        </w:rPr>
        <w:t xml:space="preserve">, nên Thanh tra tỉnh chỉ xem xét việc thực hiện </w:t>
      </w:r>
      <w:r w:rsidRPr="00AD51B5">
        <w:rPr>
          <w:szCs w:val="28"/>
          <w:lang w:val="pt-BR"/>
        </w:rPr>
        <w:t>K</w:t>
      </w:r>
      <w:r w:rsidR="00CD54D7" w:rsidRPr="00AD51B5">
        <w:rPr>
          <w:szCs w:val="28"/>
        </w:rPr>
        <w:t>ết luận số</w:t>
      </w:r>
      <w:r w:rsidR="00EC21B4" w:rsidRPr="0033528F">
        <w:rPr>
          <w:szCs w:val="28"/>
          <w:lang w:val="pt-BR"/>
        </w:rPr>
        <w:t xml:space="preserve"> </w:t>
      </w:r>
      <w:r w:rsidR="009D054F" w:rsidRPr="003A778B">
        <w:rPr>
          <w:szCs w:val="28"/>
          <w:lang w:val="nl-NL"/>
        </w:rPr>
        <w:t xml:space="preserve">92/KL-UBND </w:t>
      </w:r>
      <w:r w:rsidR="00CD54D7" w:rsidRPr="00AD51B5">
        <w:rPr>
          <w:szCs w:val="28"/>
        </w:rPr>
        <w:t xml:space="preserve">của UBND tỉnh. </w:t>
      </w:r>
      <w:r w:rsidR="000F47FF" w:rsidRPr="0052059C">
        <w:rPr>
          <w:szCs w:val="28"/>
        </w:rPr>
        <w:t xml:space="preserve">Kết quả kiểm tra công tác quản lý, sử dụng </w:t>
      </w:r>
      <w:r w:rsidR="000F47FF">
        <w:rPr>
          <w:szCs w:val="28"/>
        </w:rPr>
        <w:t>đ</w:t>
      </w:r>
      <w:r w:rsidR="000F47FF" w:rsidRPr="0052059C">
        <w:rPr>
          <w:szCs w:val="28"/>
        </w:rPr>
        <w:t>ất</w:t>
      </w:r>
      <w:r w:rsidR="00CD54D7" w:rsidRPr="00AD51B5">
        <w:rPr>
          <w:szCs w:val="28"/>
        </w:rPr>
        <w:t xml:space="preserve"> của 07 điểm thuê đất còn lại như sau</w:t>
      </w:r>
      <w:r w:rsidR="000F47FF" w:rsidRPr="0052059C">
        <w:rPr>
          <w:szCs w:val="28"/>
        </w:rPr>
        <w:t xml:space="preserve">: </w:t>
      </w:r>
    </w:p>
    <w:p w:rsidR="000F47FF" w:rsidRDefault="000F47FF" w:rsidP="000F47FF">
      <w:pPr>
        <w:widowControl w:val="0"/>
        <w:spacing w:after="120" w:line="240" w:lineRule="auto"/>
        <w:ind w:firstLine="567"/>
        <w:jc w:val="both"/>
        <w:rPr>
          <w:szCs w:val="28"/>
          <w:lang w:val="pt-BR"/>
        </w:rPr>
      </w:pPr>
      <w:r w:rsidRPr="00EF6230">
        <w:rPr>
          <w:szCs w:val="28"/>
        </w:rPr>
        <w:t xml:space="preserve">- </w:t>
      </w:r>
      <w:r w:rsidRPr="0052059C">
        <w:rPr>
          <w:szCs w:val="28"/>
        </w:rPr>
        <w:t xml:space="preserve">Hồ sơ, thủ tục về các lô đất: </w:t>
      </w:r>
      <w:r w:rsidR="00480DF5" w:rsidRPr="00AD51B5">
        <w:rPr>
          <w:szCs w:val="28"/>
        </w:rPr>
        <w:t>7</w:t>
      </w:r>
      <w:r w:rsidR="009D054F">
        <w:rPr>
          <w:szCs w:val="28"/>
        </w:rPr>
        <w:t>/</w:t>
      </w:r>
      <w:r w:rsidR="00CD54D7" w:rsidRPr="00AD51B5">
        <w:rPr>
          <w:szCs w:val="28"/>
        </w:rPr>
        <w:t>7</w:t>
      </w:r>
      <w:r w:rsidR="00EC21B4" w:rsidRPr="0033528F">
        <w:rPr>
          <w:szCs w:val="28"/>
        </w:rPr>
        <w:t xml:space="preserve"> </w:t>
      </w:r>
      <w:r w:rsidR="00CD54D7" w:rsidRPr="00AD51B5">
        <w:rPr>
          <w:szCs w:val="28"/>
        </w:rPr>
        <w:t xml:space="preserve">địa điểm có </w:t>
      </w:r>
      <w:r w:rsidRPr="00370C93">
        <w:rPr>
          <w:szCs w:val="28"/>
        </w:rPr>
        <w:t>Quyết định</w:t>
      </w:r>
      <w:r w:rsidRPr="00EF6230">
        <w:rPr>
          <w:szCs w:val="28"/>
        </w:rPr>
        <w:t xml:space="preserve"> cho thuê đất, </w:t>
      </w:r>
      <w:r w:rsidRPr="00275527">
        <w:rPr>
          <w:szCs w:val="28"/>
          <w:lang w:val="pt-BR"/>
        </w:rPr>
        <w:t>Giấy chứng nhận QSD đất</w:t>
      </w:r>
      <w:r>
        <w:rPr>
          <w:szCs w:val="28"/>
          <w:lang w:val="pt-BR"/>
        </w:rPr>
        <w:t>, Hợp đồng thuê đất</w:t>
      </w:r>
      <w:r w:rsidR="00480DF5">
        <w:rPr>
          <w:szCs w:val="28"/>
          <w:lang w:val="pt-BR"/>
        </w:rPr>
        <w:t>.</w:t>
      </w:r>
    </w:p>
    <w:p w:rsidR="000F47FF" w:rsidRDefault="000F47FF" w:rsidP="000F47FF">
      <w:pPr>
        <w:widowControl w:val="0"/>
        <w:spacing w:after="120" w:line="240" w:lineRule="auto"/>
        <w:ind w:firstLine="567"/>
        <w:jc w:val="both"/>
        <w:rPr>
          <w:szCs w:val="28"/>
          <w:lang w:val="pt-BR"/>
        </w:rPr>
      </w:pPr>
      <w:r>
        <w:rPr>
          <w:szCs w:val="28"/>
          <w:lang w:val="pt-BR"/>
        </w:rPr>
        <w:t>- Công tác quản lý, sử dụng đất</w:t>
      </w:r>
    </w:p>
    <w:p w:rsidR="000F47FF" w:rsidRDefault="000F47FF" w:rsidP="000F47FF">
      <w:pPr>
        <w:widowControl w:val="0"/>
        <w:spacing w:after="120" w:line="240" w:lineRule="auto"/>
        <w:ind w:firstLine="567"/>
        <w:jc w:val="both"/>
        <w:rPr>
          <w:szCs w:val="28"/>
          <w:lang w:val="pt-BR"/>
        </w:rPr>
      </w:pPr>
      <w:r>
        <w:rPr>
          <w:szCs w:val="28"/>
          <w:lang w:val="pt-BR"/>
        </w:rPr>
        <w:t xml:space="preserve">+ </w:t>
      </w:r>
      <w:r w:rsidR="00480DF5">
        <w:rPr>
          <w:szCs w:val="28"/>
          <w:lang w:val="pt-BR"/>
        </w:rPr>
        <w:t>5</w:t>
      </w:r>
      <w:r w:rsidR="009D054F">
        <w:rPr>
          <w:szCs w:val="28"/>
          <w:lang w:val="pt-BR"/>
        </w:rPr>
        <w:t>/7</w:t>
      </w:r>
      <w:r>
        <w:rPr>
          <w:szCs w:val="28"/>
          <w:lang w:val="pt-BR"/>
        </w:rPr>
        <w:t xml:space="preserve"> địa điểm sử dụng đất đúng mục đích theo </w:t>
      </w:r>
      <w:r w:rsidRPr="00370C93">
        <w:rPr>
          <w:szCs w:val="28"/>
        </w:rPr>
        <w:t>Quyết định</w:t>
      </w:r>
      <w:r w:rsidRPr="00EF6230">
        <w:rPr>
          <w:szCs w:val="28"/>
          <w:lang w:val="pt-BR"/>
        </w:rPr>
        <w:t xml:space="preserve"> cho thuê đất</w:t>
      </w:r>
      <w:r>
        <w:rPr>
          <w:szCs w:val="28"/>
          <w:lang w:val="pt-BR"/>
        </w:rPr>
        <w:t>, Hợp đồng thuê đất</w:t>
      </w:r>
      <w:r w:rsidR="003C42E1">
        <w:rPr>
          <w:szCs w:val="28"/>
          <w:lang w:val="pt-BR"/>
        </w:rPr>
        <w:t>.</w:t>
      </w:r>
    </w:p>
    <w:p w:rsidR="00AD51B5" w:rsidRPr="001A1E28" w:rsidRDefault="00AD51B5" w:rsidP="00AD51B5">
      <w:pPr>
        <w:widowControl w:val="0"/>
        <w:spacing w:before="120"/>
        <w:ind w:firstLine="567"/>
        <w:jc w:val="both"/>
        <w:rPr>
          <w:szCs w:val="28"/>
          <w:lang w:val="pt-BR"/>
        </w:rPr>
      </w:pPr>
      <w:r w:rsidRPr="001A1E28">
        <w:rPr>
          <w:szCs w:val="28"/>
          <w:lang w:val="pt-BR"/>
        </w:rPr>
        <w:t>+ 2/7 địa điểm (</w:t>
      </w:r>
      <w:r w:rsidR="00706656">
        <w:rPr>
          <w:szCs w:val="28"/>
          <w:lang w:val="pt-BR"/>
        </w:rPr>
        <w:t>t</w:t>
      </w:r>
      <w:r w:rsidRPr="001A1E28">
        <w:rPr>
          <w:szCs w:val="28"/>
          <w:lang w:val="pt-BR"/>
        </w:rPr>
        <w:t xml:space="preserve">ại thị trấn Cẩm Xuyên, huyện Cẩm Xuyên và thị trấn Xuân An, huyện Nghi Xuân) hiện </w:t>
      </w:r>
      <w:r w:rsidR="00DB446D">
        <w:rPr>
          <w:szCs w:val="28"/>
          <w:lang w:val="pt-BR"/>
        </w:rPr>
        <w:t>không sử dụng vào hoạt động sản xuất kinh doanh</w:t>
      </w:r>
      <w:r w:rsidRPr="001A1E28">
        <w:rPr>
          <w:szCs w:val="28"/>
          <w:lang w:val="pt-BR"/>
        </w:rPr>
        <w:t>.</w:t>
      </w:r>
    </w:p>
    <w:p w:rsidR="000F47FF" w:rsidRDefault="000F47FF" w:rsidP="000F47FF">
      <w:pPr>
        <w:widowControl w:val="0"/>
        <w:spacing w:after="120" w:line="240" w:lineRule="auto"/>
        <w:ind w:firstLine="567"/>
        <w:jc w:val="both"/>
        <w:rPr>
          <w:iCs/>
          <w:szCs w:val="28"/>
          <w:lang w:val="pt-BR"/>
        </w:rPr>
      </w:pPr>
      <w:r>
        <w:rPr>
          <w:szCs w:val="28"/>
          <w:lang w:val="pt-BR"/>
        </w:rPr>
        <w:t xml:space="preserve">- </w:t>
      </w:r>
      <w:r w:rsidRPr="00275527">
        <w:rPr>
          <w:szCs w:val="28"/>
          <w:lang w:val="pt-BR"/>
        </w:rPr>
        <w:t>Thực hiện nghĩa vụ</w:t>
      </w:r>
      <w:r>
        <w:rPr>
          <w:szCs w:val="28"/>
          <w:lang w:val="pt-BR"/>
        </w:rPr>
        <w:t xml:space="preserve"> tài chính; </w:t>
      </w:r>
      <w:r w:rsidRPr="00EF6230">
        <w:rPr>
          <w:iCs/>
          <w:szCs w:val="28"/>
          <w:lang w:val="pt-BR"/>
        </w:rPr>
        <w:t>miễn</w:t>
      </w:r>
      <w:r>
        <w:rPr>
          <w:iCs/>
          <w:szCs w:val="28"/>
          <w:lang w:val="pt-BR"/>
        </w:rPr>
        <w:t>, giảm</w:t>
      </w:r>
      <w:r w:rsidRPr="00EF6230">
        <w:rPr>
          <w:iCs/>
          <w:szCs w:val="28"/>
          <w:lang w:val="pt-BR"/>
        </w:rPr>
        <w:t xml:space="preserve"> tiền thuê đất</w:t>
      </w:r>
    </w:p>
    <w:p w:rsidR="000069AA" w:rsidRDefault="000069AA" w:rsidP="000F47FF">
      <w:pPr>
        <w:widowControl w:val="0"/>
        <w:spacing w:after="120" w:line="240" w:lineRule="auto"/>
        <w:ind w:firstLine="567"/>
        <w:jc w:val="both"/>
        <w:rPr>
          <w:szCs w:val="28"/>
          <w:lang w:val="pt-BR"/>
        </w:rPr>
      </w:pPr>
      <w:r>
        <w:rPr>
          <w:iCs/>
          <w:szCs w:val="28"/>
          <w:lang w:val="pt-BR"/>
        </w:rPr>
        <w:t xml:space="preserve">+ </w:t>
      </w:r>
      <w:r w:rsidR="007C3DD6">
        <w:rPr>
          <w:szCs w:val="28"/>
          <w:lang w:val="pt-BR"/>
        </w:rPr>
        <w:t>7</w:t>
      </w:r>
      <w:r w:rsidR="009D054F">
        <w:rPr>
          <w:szCs w:val="28"/>
          <w:lang w:val="pt-BR"/>
        </w:rPr>
        <w:t>/7</w:t>
      </w:r>
      <w:r>
        <w:rPr>
          <w:szCs w:val="28"/>
          <w:lang w:val="pt-BR"/>
        </w:rPr>
        <w:t xml:space="preserve"> địa điểm thực hiện nộp tiền thuê đất, thuế sử dụng đất đầy đủ</w:t>
      </w:r>
      <w:r w:rsidR="007C3DD6">
        <w:rPr>
          <w:szCs w:val="28"/>
          <w:lang w:val="pt-BR"/>
        </w:rPr>
        <w:t>.</w:t>
      </w:r>
    </w:p>
    <w:p w:rsidR="00AD51B5" w:rsidRDefault="009D054F" w:rsidP="00370C93">
      <w:pPr>
        <w:spacing w:after="120" w:line="240" w:lineRule="auto"/>
        <w:ind w:firstLine="567"/>
        <w:jc w:val="both"/>
        <w:rPr>
          <w:szCs w:val="28"/>
          <w:lang w:val="pt-BR"/>
        </w:rPr>
      </w:pPr>
      <w:r>
        <w:rPr>
          <w:szCs w:val="28"/>
          <w:lang w:val="pt-BR"/>
        </w:rPr>
        <w:t xml:space="preserve">+ </w:t>
      </w:r>
      <w:r w:rsidR="007C3DD6">
        <w:rPr>
          <w:szCs w:val="28"/>
          <w:lang w:val="pt-BR"/>
        </w:rPr>
        <w:t>3</w:t>
      </w:r>
      <w:r>
        <w:rPr>
          <w:szCs w:val="28"/>
          <w:lang w:val="pt-BR"/>
        </w:rPr>
        <w:t>/7</w:t>
      </w:r>
      <w:r w:rsidR="000069AA">
        <w:rPr>
          <w:szCs w:val="28"/>
          <w:lang w:val="pt-BR"/>
        </w:rPr>
        <w:t xml:space="preserve"> địa điểm</w:t>
      </w:r>
      <w:r w:rsidR="007C3DD6">
        <w:rPr>
          <w:szCs w:val="28"/>
          <w:lang w:val="pt-BR"/>
        </w:rPr>
        <w:t xml:space="preserve"> (</w:t>
      </w:r>
      <w:r w:rsidR="00706656">
        <w:rPr>
          <w:szCs w:val="28"/>
          <w:lang w:val="pt-BR"/>
        </w:rPr>
        <w:t>t</w:t>
      </w:r>
      <w:r w:rsidR="007C3DD6">
        <w:rPr>
          <w:szCs w:val="28"/>
          <w:lang w:val="pt-BR"/>
        </w:rPr>
        <w:t>ại thị xã Hồng Lĩnh)</w:t>
      </w:r>
      <w:r w:rsidR="000069AA">
        <w:rPr>
          <w:szCs w:val="28"/>
          <w:lang w:val="pt-BR"/>
        </w:rPr>
        <w:t xml:space="preserve"> được giả</w:t>
      </w:r>
      <w:r w:rsidR="00A274FE">
        <w:rPr>
          <w:szCs w:val="28"/>
          <w:lang w:val="pt-BR"/>
        </w:rPr>
        <w:t>m</w:t>
      </w:r>
      <w:r w:rsidR="0038637D">
        <w:rPr>
          <w:szCs w:val="28"/>
          <w:lang w:val="pt-BR"/>
        </w:rPr>
        <w:t xml:space="preserve"> </w:t>
      </w:r>
      <w:r w:rsidR="000069AA">
        <w:rPr>
          <w:szCs w:val="28"/>
          <w:lang w:val="pt-BR"/>
        </w:rPr>
        <w:t>tiền thuê đất</w:t>
      </w:r>
      <w:r w:rsidR="00461164">
        <w:rPr>
          <w:szCs w:val="28"/>
          <w:lang w:val="pt-BR"/>
        </w:rPr>
        <w:t xml:space="preserve"> phải nộp </w:t>
      </w:r>
      <w:r w:rsidR="007C3DD6" w:rsidRPr="007C3DD6">
        <w:rPr>
          <w:szCs w:val="28"/>
          <w:lang w:val="pt-BR"/>
        </w:rPr>
        <w:t xml:space="preserve">năm 2020 </w:t>
      </w:r>
      <w:r w:rsidR="00461164">
        <w:rPr>
          <w:szCs w:val="28"/>
          <w:lang w:val="pt-BR"/>
        </w:rPr>
        <w:t xml:space="preserve">theo quy định của Chính phủ, </w:t>
      </w:r>
      <w:r w:rsidR="007C3DD6" w:rsidRPr="007C3DD6">
        <w:rPr>
          <w:szCs w:val="28"/>
          <w:lang w:val="pt-BR"/>
        </w:rPr>
        <w:t>do ảnh hưởng của dịch Covid 19</w:t>
      </w:r>
      <w:r w:rsidR="007C3DD6">
        <w:rPr>
          <w:szCs w:val="28"/>
          <w:lang w:val="pt-BR"/>
        </w:rPr>
        <w:t>.</w:t>
      </w:r>
    </w:p>
    <w:p w:rsidR="007F6B9E" w:rsidRPr="00370C93" w:rsidRDefault="007F6B9E" w:rsidP="00370C93">
      <w:pPr>
        <w:spacing w:after="120" w:line="240" w:lineRule="auto"/>
        <w:ind w:firstLine="567"/>
        <w:jc w:val="both"/>
        <w:rPr>
          <w:b/>
          <w:szCs w:val="28"/>
          <w:lang w:val="pt-BR"/>
        </w:rPr>
      </w:pPr>
      <w:r w:rsidRPr="00370C93">
        <w:rPr>
          <w:b/>
          <w:szCs w:val="28"/>
          <w:lang w:val="nl-NL"/>
        </w:rPr>
        <w:t>5. Việc chấp hành quy định pháp luật về ĐTXD</w:t>
      </w:r>
    </w:p>
    <w:p w:rsidR="007F6B9E" w:rsidRPr="00370C93" w:rsidRDefault="007F6B9E" w:rsidP="00370C93">
      <w:pPr>
        <w:spacing w:after="120" w:line="240" w:lineRule="auto"/>
        <w:ind w:firstLine="567"/>
        <w:jc w:val="both"/>
        <w:rPr>
          <w:szCs w:val="28"/>
          <w:lang w:val="pt-BR"/>
        </w:rPr>
      </w:pPr>
      <w:r w:rsidRPr="00370C93">
        <w:rPr>
          <w:szCs w:val="28"/>
          <w:lang w:val="pt-BR"/>
        </w:rPr>
        <w:t>Trong thời kỳ thanh tra</w:t>
      </w:r>
      <w:r w:rsidR="00622EC1" w:rsidRPr="00370C93">
        <w:rPr>
          <w:szCs w:val="28"/>
          <w:lang w:val="pt-BR"/>
        </w:rPr>
        <w:t xml:space="preserve"> (2019,2020)</w:t>
      </w:r>
      <w:r w:rsidRPr="00370C93">
        <w:rPr>
          <w:szCs w:val="28"/>
          <w:lang w:val="pt-BR"/>
        </w:rPr>
        <w:t xml:space="preserve">, </w:t>
      </w:r>
      <w:r w:rsidR="00622EC1" w:rsidRPr="00370C93">
        <w:rPr>
          <w:szCs w:val="28"/>
          <w:lang w:val="pt-BR"/>
        </w:rPr>
        <w:t xml:space="preserve">theo báo cáo </w:t>
      </w:r>
      <w:r w:rsidRPr="00370C93">
        <w:rPr>
          <w:szCs w:val="28"/>
          <w:lang w:val="pt-BR"/>
        </w:rPr>
        <w:t xml:space="preserve">Công ty không thực hiện các dự án đầu tư xây dựng từ nguồn vốn của </w:t>
      </w:r>
      <w:r w:rsidR="0038637D">
        <w:rPr>
          <w:szCs w:val="28"/>
          <w:lang w:val="pt-BR"/>
        </w:rPr>
        <w:t>doanh nghiệp</w:t>
      </w:r>
      <w:r w:rsidRPr="00370C93">
        <w:rPr>
          <w:szCs w:val="28"/>
          <w:lang w:val="pt-BR"/>
        </w:rPr>
        <w:t>.</w:t>
      </w:r>
    </w:p>
    <w:p w:rsidR="007F6B9E" w:rsidRPr="0033528F" w:rsidRDefault="00A31381" w:rsidP="00370C93">
      <w:pPr>
        <w:spacing w:after="120" w:line="240" w:lineRule="auto"/>
        <w:ind w:firstLine="567"/>
        <w:jc w:val="both"/>
        <w:rPr>
          <w:b/>
          <w:sz w:val="26"/>
          <w:szCs w:val="26"/>
          <w:lang w:val="nl-NL"/>
        </w:rPr>
      </w:pPr>
      <w:r w:rsidRPr="0033528F">
        <w:rPr>
          <w:b/>
          <w:sz w:val="26"/>
          <w:szCs w:val="26"/>
          <w:lang w:val="nl-NL"/>
        </w:rPr>
        <w:t>III. KẾT LUẬN</w:t>
      </w:r>
    </w:p>
    <w:p w:rsidR="007F6B9E" w:rsidRPr="00370C93" w:rsidRDefault="007F6B9E" w:rsidP="00370C93">
      <w:pPr>
        <w:spacing w:after="120" w:line="240" w:lineRule="auto"/>
        <w:ind w:firstLine="567"/>
        <w:jc w:val="both"/>
        <w:rPr>
          <w:b/>
          <w:szCs w:val="28"/>
          <w:lang w:val="nl-NL"/>
        </w:rPr>
      </w:pPr>
      <w:r w:rsidRPr="00370C93">
        <w:rPr>
          <w:b/>
          <w:szCs w:val="28"/>
          <w:lang w:val="nl-NL"/>
        </w:rPr>
        <w:t xml:space="preserve">1. Kết quả, ưu điểm </w:t>
      </w:r>
    </w:p>
    <w:p w:rsidR="007F6B9E" w:rsidRPr="00370C93" w:rsidRDefault="007F6B9E" w:rsidP="00370C93">
      <w:pPr>
        <w:spacing w:after="120" w:line="240" w:lineRule="auto"/>
        <w:ind w:firstLine="567"/>
        <w:jc w:val="both"/>
        <w:rPr>
          <w:szCs w:val="28"/>
          <w:lang w:val="nl-NL"/>
        </w:rPr>
      </w:pPr>
      <w:r w:rsidRPr="00370C93">
        <w:rPr>
          <w:szCs w:val="28"/>
          <w:lang w:val="nl-NL"/>
        </w:rPr>
        <w:t xml:space="preserve">- Công ty </w:t>
      </w:r>
      <w:r w:rsidR="00DF643A" w:rsidRPr="00370C93">
        <w:rPr>
          <w:szCs w:val="28"/>
        </w:rPr>
        <w:t xml:space="preserve">Cổ phần </w:t>
      </w:r>
      <w:r w:rsidR="00CD54D7" w:rsidRPr="00AD51B5">
        <w:rPr>
          <w:szCs w:val="28"/>
          <w:lang w:val="nl-NL"/>
        </w:rPr>
        <w:t>Lương thực Hà Tĩnh</w:t>
      </w:r>
      <w:r w:rsidR="0038637D">
        <w:rPr>
          <w:szCs w:val="28"/>
          <w:lang w:val="nl-NL"/>
        </w:rPr>
        <w:t xml:space="preserve"> </w:t>
      </w:r>
      <w:r w:rsidRPr="00370C93">
        <w:rPr>
          <w:szCs w:val="28"/>
          <w:lang w:val="nl-NL"/>
        </w:rPr>
        <w:t>hoạt động trong lĩnh vự</w:t>
      </w:r>
      <w:r w:rsidR="00B42C12" w:rsidRPr="00370C93">
        <w:rPr>
          <w:szCs w:val="28"/>
          <w:lang w:val="nl-NL"/>
        </w:rPr>
        <w:t xml:space="preserve">c thương mại </w:t>
      </w:r>
      <w:r w:rsidR="00224959" w:rsidRPr="00370C93">
        <w:rPr>
          <w:szCs w:val="28"/>
          <w:lang w:val="nl-NL"/>
        </w:rPr>
        <w:t>dịch vụ với ngành nghề chính là kinh doanh gạo</w:t>
      </w:r>
      <w:r w:rsidRPr="00370C93">
        <w:rPr>
          <w:szCs w:val="28"/>
          <w:lang w:val="nl-NL"/>
        </w:rPr>
        <w:t>, thời gian qua trong điều kiện khó khăn chung do ảnh hưởng của dịch Covid 19 ... nhưng</w:t>
      </w:r>
      <w:r w:rsidR="007C0F0B" w:rsidRPr="00370C93">
        <w:rPr>
          <w:szCs w:val="28"/>
          <w:lang w:val="nl-NL"/>
        </w:rPr>
        <w:t xml:space="preserve"> lãnh đạo Công ty</w:t>
      </w:r>
      <w:r w:rsidRPr="00370C93">
        <w:rPr>
          <w:szCs w:val="28"/>
          <w:lang w:val="nl-NL"/>
        </w:rPr>
        <w:t xml:space="preserve"> đã khắc phục khó khăn, duy trì ổn định hoạt động sản xuất kinh doanh, tạo việc làm</w:t>
      </w:r>
      <w:r w:rsidR="00964B8F" w:rsidRPr="00370C93">
        <w:rPr>
          <w:szCs w:val="28"/>
          <w:lang w:val="nl-NL"/>
        </w:rPr>
        <w:t>, thu nhập</w:t>
      </w:r>
      <w:r w:rsidRPr="00370C93">
        <w:rPr>
          <w:szCs w:val="28"/>
          <w:lang w:val="nl-NL"/>
        </w:rPr>
        <w:t xml:space="preserve"> ổn định cho </w:t>
      </w:r>
      <w:r w:rsidR="009056BF" w:rsidRPr="00370C93">
        <w:rPr>
          <w:szCs w:val="28"/>
          <w:lang w:val="nl-NL"/>
        </w:rPr>
        <w:t>hơn</w:t>
      </w:r>
      <w:r w:rsidR="00F15954" w:rsidRPr="00370C93">
        <w:rPr>
          <w:szCs w:val="28"/>
          <w:lang w:val="nl-NL"/>
        </w:rPr>
        <w:t xml:space="preserve"> 50</w:t>
      </w:r>
      <w:r w:rsidRPr="00370C93">
        <w:rPr>
          <w:szCs w:val="28"/>
          <w:lang w:val="nl-NL"/>
        </w:rPr>
        <w:t xml:space="preserve"> lao động, các loại thuế phát sinh tại Công ty được </w:t>
      </w:r>
      <w:r w:rsidR="00964B8F" w:rsidRPr="00370C93">
        <w:rPr>
          <w:szCs w:val="28"/>
          <w:lang w:val="nl-NL"/>
        </w:rPr>
        <w:t>kê khai,</w:t>
      </w:r>
      <w:r w:rsidR="0038637D">
        <w:rPr>
          <w:szCs w:val="28"/>
          <w:lang w:val="nl-NL"/>
        </w:rPr>
        <w:t xml:space="preserve"> </w:t>
      </w:r>
      <w:r w:rsidRPr="00370C93">
        <w:rPr>
          <w:szCs w:val="28"/>
          <w:lang w:val="nl-NL"/>
        </w:rPr>
        <w:t>nộp kịp thời vào ngân sách nhà nước.</w:t>
      </w:r>
    </w:p>
    <w:p w:rsidR="007F6B9E" w:rsidRPr="00370C93" w:rsidRDefault="007F6B9E" w:rsidP="00370C93">
      <w:pPr>
        <w:spacing w:after="120" w:line="240" w:lineRule="auto"/>
        <w:ind w:firstLine="567"/>
        <w:jc w:val="both"/>
        <w:rPr>
          <w:szCs w:val="28"/>
          <w:lang w:val="nl-NL"/>
        </w:rPr>
      </w:pPr>
      <w:r w:rsidRPr="00370C93">
        <w:rPr>
          <w:szCs w:val="28"/>
          <w:lang w:val="nl-NL"/>
        </w:rPr>
        <w:t>- Tổ chức bộ máy phù hợp với quy mô sản xuất và loại hình hoạt động của doanh nghiệp.</w:t>
      </w:r>
      <w:r w:rsidR="0038637D">
        <w:rPr>
          <w:szCs w:val="28"/>
          <w:lang w:val="nl-NL"/>
        </w:rPr>
        <w:t xml:space="preserve"> </w:t>
      </w:r>
      <w:r w:rsidRPr="00370C93">
        <w:rPr>
          <w:szCs w:val="28"/>
          <w:lang w:val="nl-NL"/>
        </w:rPr>
        <w:t xml:space="preserve">Thực hiện mở sổ sách kế toán </w:t>
      </w:r>
      <w:r w:rsidR="0078689D" w:rsidRPr="00370C93">
        <w:rPr>
          <w:szCs w:val="28"/>
          <w:lang w:val="nl-NL"/>
        </w:rPr>
        <w:t xml:space="preserve">tương đối </w:t>
      </w:r>
      <w:r w:rsidRPr="00370C93">
        <w:rPr>
          <w:szCs w:val="28"/>
          <w:lang w:val="nl-NL"/>
        </w:rPr>
        <w:t>đầy đủ để theo dõi các nghiệp vụ phát sinh trong quá trình hoạt động sản xuất kinh doanh.</w:t>
      </w:r>
      <w:r w:rsidR="0038637D">
        <w:rPr>
          <w:szCs w:val="28"/>
          <w:lang w:val="nl-NL"/>
        </w:rPr>
        <w:t xml:space="preserve"> </w:t>
      </w:r>
      <w:r w:rsidRPr="00370C93">
        <w:rPr>
          <w:szCs w:val="28"/>
          <w:lang w:val="nl-NL"/>
        </w:rPr>
        <w:t>B</w:t>
      </w:r>
      <w:r w:rsidRPr="00370C93">
        <w:rPr>
          <w:szCs w:val="28"/>
        </w:rPr>
        <w:t xml:space="preserve">áo cáo tài chính được lập </w:t>
      </w:r>
      <w:r w:rsidRPr="00370C93">
        <w:rPr>
          <w:szCs w:val="28"/>
          <w:lang w:val="nl-NL"/>
        </w:rPr>
        <w:t xml:space="preserve">cơ bản </w:t>
      </w:r>
      <w:r w:rsidRPr="00370C93">
        <w:rPr>
          <w:szCs w:val="28"/>
        </w:rPr>
        <w:t>đảm bảo nội dung, thời gian quy định;</w:t>
      </w:r>
      <w:r w:rsidRPr="00370C93">
        <w:rPr>
          <w:szCs w:val="28"/>
          <w:lang w:val="nl-NL"/>
        </w:rPr>
        <w:t xml:space="preserve"> số liệu trên báo cáo tài chính phù hợp với số liệu ở các loại sổ tài khoản.</w:t>
      </w:r>
      <w:r w:rsidR="0038637D">
        <w:rPr>
          <w:szCs w:val="28"/>
          <w:lang w:val="nl-NL"/>
        </w:rPr>
        <w:t xml:space="preserve"> </w:t>
      </w:r>
      <w:r w:rsidRPr="00370C93">
        <w:rPr>
          <w:szCs w:val="28"/>
          <w:lang w:val="nl-NL"/>
        </w:rPr>
        <w:t xml:space="preserve">Các khoản phải nộp ngân sách </w:t>
      </w:r>
      <w:r w:rsidRPr="00370C93">
        <w:rPr>
          <w:szCs w:val="28"/>
          <w:lang w:val="nl-NL"/>
        </w:rPr>
        <w:lastRenderedPageBreak/>
        <w:t xml:space="preserve">nhà nước theo dõi trên sổ sách phù hợp với tờ khai. Định kỳ hằng </w:t>
      </w:r>
      <w:r w:rsidR="00DF643A" w:rsidRPr="00370C93">
        <w:rPr>
          <w:szCs w:val="28"/>
          <w:lang w:val="nl-NL"/>
        </w:rPr>
        <w:t>tháng</w:t>
      </w:r>
      <w:r w:rsidRPr="00370C93">
        <w:rPr>
          <w:szCs w:val="28"/>
          <w:lang w:val="nl-NL"/>
        </w:rPr>
        <w:t xml:space="preserve"> kê khai thuế GTGT đầy đủ, đúng thời gian; kê khai và </w:t>
      </w:r>
      <w:r w:rsidRPr="00370C93">
        <w:rPr>
          <w:szCs w:val="28"/>
        </w:rPr>
        <w:t xml:space="preserve">quyết toán </w:t>
      </w:r>
      <w:r w:rsidRPr="00370C93">
        <w:rPr>
          <w:szCs w:val="28"/>
          <w:lang w:val="nl-NL"/>
        </w:rPr>
        <w:t xml:space="preserve">các loại </w:t>
      </w:r>
      <w:r w:rsidRPr="00370C93">
        <w:rPr>
          <w:szCs w:val="28"/>
        </w:rPr>
        <w:t>thuế</w:t>
      </w:r>
      <w:r w:rsidRPr="00370C93">
        <w:rPr>
          <w:szCs w:val="28"/>
          <w:lang w:val="nl-NL"/>
        </w:rPr>
        <w:t>TNDN, TNCN kịp thời, đúng nội dung mẫu biểu.</w:t>
      </w:r>
      <w:r w:rsidR="0038637D">
        <w:rPr>
          <w:szCs w:val="28"/>
          <w:lang w:val="nl-NL"/>
        </w:rPr>
        <w:t xml:space="preserve"> </w:t>
      </w:r>
      <w:r w:rsidRPr="00370C93">
        <w:rPr>
          <w:szCs w:val="28"/>
          <w:lang w:val="nl-NL"/>
        </w:rPr>
        <w:t>Thực hiện hạch toán kế toán các nghiệp vụ kinh tế theo chuẩn mực kế toán.</w:t>
      </w:r>
      <w:r w:rsidR="009056BF" w:rsidRPr="00370C93">
        <w:rPr>
          <w:szCs w:val="28"/>
          <w:lang w:val="nl-NL"/>
        </w:rPr>
        <w:t xml:space="preserve"> Báo cáo qu</w:t>
      </w:r>
      <w:r w:rsidR="00564832">
        <w:rPr>
          <w:szCs w:val="28"/>
          <w:lang w:val="nl-NL"/>
        </w:rPr>
        <w:t>y</w:t>
      </w:r>
      <w:r w:rsidR="009056BF" w:rsidRPr="00370C93">
        <w:rPr>
          <w:szCs w:val="28"/>
          <w:lang w:val="nl-NL"/>
        </w:rPr>
        <w:t>ết toán tài chính được kiểm toán độc lập kiểm toán nên đã khắc phục một số sai sót trong hạch toán và quyết toán thuế.</w:t>
      </w:r>
    </w:p>
    <w:p w:rsidR="007F6B9E" w:rsidRPr="00370C93" w:rsidRDefault="007F6B9E" w:rsidP="00370C93">
      <w:pPr>
        <w:spacing w:after="120" w:line="240" w:lineRule="auto"/>
        <w:ind w:firstLine="567"/>
        <w:jc w:val="both"/>
        <w:rPr>
          <w:szCs w:val="28"/>
          <w:lang w:val="nl-NL"/>
        </w:rPr>
      </w:pPr>
      <w:r w:rsidRPr="00370C93">
        <w:rPr>
          <w:szCs w:val="28"/>
          <w:lang w:val="nl-NL"/>
        </w:rPr>
        <w:t>- Công ty</w:t>
      </w:r>
      <w:r w:rsidR="0038637D">
        <w:rPr>
          <w:szCs w:val="28"/>
          <w:lang w:val="nl-NL"/>
        </w:rPr>
        <w:t xml:space="preserve"> </w:t>
      </w:r>
      <w:r w:rsidRPr="00370C93">
        <w:rPr>
          <w:szCs w:val="28"/>
          <w:lang w:val="nl-NL"/>
        </w:rPr>
        <w:t>đã thực hiện ký hợp đồng lao động theo quy định; nội dung hợp đồng lao động cơ bản đầy đủ các mục quyền và nghĩa vụ của người lao động và người sử dụng lao động. Thực hiện các chế độ bảo hiểm, chi trả tiền công, các khoản lương, thưởng</w:t>
      </w:r>
      <w:r w:rsidR="00700A70" w:rsidRPr="00370C93">
        <w:rPr>
          <w:szCs w:val="28"/>
          <w:lang w:val="nl-NL"/>
        </w:rPr>
        <w:t>, chế độ thai sản</w:t>
      </w:r>
      <w:r w:rsidRPr="00370C93">
        <w:rPr>
          <w:szCs w:val="28"/>
          <w:lang w:val="nl-NL"/>
        </w:rPr>
        <w:t xml:space="preserve"> cho người lao động kịp thời, </w:t>
      </w:r>
      <w:r w:rsidR="00564832">
        <w:rPr>
          <w:szCs w:val="28"/>
          <w:lang w:val="nl-NL"/>
        </w:rPr>
        <w:t xml:space="preserve">có </w:t>
      </w:r>
      <w:r w:rsidRPr="00370C93">
        <w:rPr>
          <w:szCs w:val="28"/>
          <w:lang w:val="nl-NL"/>
        </w:rPr>
        <w:t>chứng từ đầy đủ.</w:t>
      </w:r>
    </w:p>
    <w:p w:rsidR="007F6B9E" w:rsidRPr="00370C93" w:rsidRDefault="009A003E" w:rsidP="00370C93">
      <w:pPr>
        <w:spacing w:after="120" w:line="240" w:lineRule="auto"/>
        <w:ind w:firstLine="567"/>
        <w:jc w:val="both"/>
        <w:rPr>
          <w:b/>
          <w:szCs w:val="28"/>
          <w:lang w:val="sv-SE"/>
        </w:rPr>
      </w:pPr>
      <w:r w:rsidRPr="00370C93">
        <w:rPr>
          <w:b/>
          <w:szCs w:val="28"/>
          <w:lang w:val="nl-NL"/>
        </w:rPr>
        <w:t xml:space="preserve">2. Hạn chế, </w:t>
      </w:r>
      <w:r w:rsidRPr="00370C93">
        <w:rPr>
          <w:b/>
          <w:szCs w:val="28"/>
          <w:lang w:val="sv-SE"/>
        </w:rPr>
        <w:t>tồn tại</w:t>
      </w:r>
    </w:p>
    <w:p w:rsidR="009056BF" w:rsidRDefault="009056BF" w:rsidP="00370C93">
      <w:pPr>
        <w:spacing w:after="120" w:line="240" w:lineRule="auto"/>
        <w:ind w:firstLine="567"/>
        <w:jc w:val="both"/>
        <w:rPr>
          <w:bCs/>
          <w:szCs w:val="28"/>
          <w:lang w:val="sv-SE"/>
        </w:rPr>
      </w:pPr>
      <w:r w:rsidRPr="00370C93">
        <w:rPr>
          <w:bCs/>
          <w:szCs w:val="28"/>
          <w:lang w:val="sv-SE"/>
        </w:rPr>
        <w:t>Công ty có 05 chi nhánh hoạt động trong và ngoài tỉ</w:t>
      </w:r>
      <w:r w:rsidR="005F403C">
        <w:rPr>
          <w:bCs/>
          <w:szCs w:val="28"/>
          <w:lang w:val="sv-SE"/>
        </w:rPr>
        <w:t xml:space="preserve">nh, </w:t>
      </w:r>
      <w:r w:rsidR="00461164">
        <w:rPr>
          <w:bCs/>
          <w:szCs w:val="28"/>
          <w:lang w:val="sv-SE"/>
        </w:rPr>
        <w:t xml:space="preserve">trong đó </w:t>
      </w:r>
      <w:r w:rsidRPr="00370C93">
        <w:rPr>
          <w:bCs/>
          <w:szCs w:val="28"/>
          <w:lang w:val="sv-SE"/>
        </w:rPr>
        <w:t>có chi hánh hoạt động không hiệu quả.</w:t>
      </w:r>
    </w:p>
    <w:p w:rsidR="00AD51B5" w:rsidRDefault="00461164" w:rsidP="00370C93">
      <w:pPr>
        <w:spacing w:after="120" w:line="240" w:lineRule="auto"/>
        <w:ind w:firstLine="567"/>
        <w:jc w:val="both"/>
        <w:rPr>
          <w:bCs/>
          <w:szCs w:val="28"/>
          <w:lang w:val="sv-SE"/>
        </w:rPr>
      </w:pPr>
      <w:r>
        <w:rPr>
          <w:bCs/>
          <w:szCs w:val="28"/>
          <w:lang w:val="sv-SE"/>
        </w:rPr>
        <w:t>C</w:t>
      </w:r>
      <w:r w:rsidR="00A31381" w:rsidRPr="0033528F">
        <w:rPr>
          <w:bCs/>
          <w:szCs w:val="28"/>
          <w:lang w:val="sv-SE"/>
        </w:rPr>
        <w:t xml:space="preserve">ông tác quản lý, sử dụng đất: </w:t>
      </w:r>
      <w:r>
        <w:rPr>
          <w:bCs/>
          <w:szCs w:val="28"/>
          <w:lang w:val="sv-SE"/>
        </w:rPr>
        <w:t>M</w:t>
      </w:r>
      <w:r w:rsidR="00A31381" w:rsidRPr="0033528F">
        <w:rPr>
          <w:bCs/>
          <w:szCs w:val="28"/>
          <w:lang w:val="sv-SE"/>
        </w:rPr>
        <w:t>ột số địa điểm</w:t>
      </w:r>
      <w:r>
        <w:rPr>
          <w:bCs/>
          <w:szCs w:val="28"/>
          <w:lang w:val="sv-SE"/>
        </w:rPr>
        <w:t xml:space="preserve"> được thuê đất hiện tại</w:t>
      </w:r>
      <w:r w:rsidR="0038637D">
        <w:rPr>
          <w:bCs/>
          <w:szCs w:val="28"/>
          <w:lang w:val="sv-SE"/>
        </w:rPr>
        <w:t xml:space="preserve"> </w:t>
      </w:r>
      <w:r w:rsidR="00A31381" w:rsidRPr="0033528F">
        <w:rPr>
          <w:bCs/>
          <w:szCs w:val="28"/>
          <w:lang w:val="sv-SE"/>
        </w:rPr>
        <w:t>không phát huy hiệu quả sử dụng đất</w:t>
      </w:r>
      <w:r w:rsidR="0038637D">
        <w:rPr>
          <w:bCs/>
          <w:szCs w:val="28"/>
          <w:lang w:val="sv-SE"/>
        </w:rPr>
        <w:t xml:space="preserve"> </w:t>
      </w:r>
      <w:r w:rsidR="00A31381" w:rsidRPr="0033528F">
        <w:rPr>
          <w:bCs/>
          <w:szCs w:val="28"/>
          <w:lang w:val="sv-SE"/>
        </w:rPr>
        <w:t>(</w:t>
      </w:r>
      <w:r>
        <w:rPr>
          <w:bCs/>
          <w:szCs w:val="28"/>
          <w:lang w:val="sv-SE"/>
        </w:rPr>
        <w:t>n</w:t>
      </w:r>
      <w:r w:rsidR="00A31381" w:rsidRPr="0033528F">
        <w:rPr>
          <w:bCs/>
          <w:szCs w:val="28"/>
          <w:lang w:val="sv-SE"/>
        </w:rPr>
        <w:t>hà kho tại thị trấn Cẩm Xuyên, huyện Cẩm Xuyên; vị trí đất tại thị trấn Xuân An, huyện Nghi Xuân).</w:t>
      </w:r>
    </w:p>
    <w:p w:rsidR="007F6B9E" w:rsidRPr="0033528F" w:rsidRDefault="00A31381" w:rsidP="00370C93">
      <w:pPr>
        <w:spacing w:after="120" w:line="240" w:lineRule="auto"/>
        <w:ind w:firstLine="567"/>
        <w:jc w:val="both"/>
        <w:rPr>
          <w:b/>
          <w:bCs/>
          <w:sz w:val="26"/>
          <w:szCs w:val="26"/>
          <w:lang w:val="sv-SE"/>
        </w:rPr>
      </w:pPr>
      <w:r w:rsidRPr="0033528F">
        <w:rPr>
          <w:b/>
          <w:bCs/>
          <w:sz w:val="26"/>
          <w:szCs w:val="26"/>
          <w:lang w:val="sv-SE"/>
        </w:rPr>
        <w:t>IV. KIẾN NGHỊ, XỬ LÝ</w:t>
      </w:r>
    </w:p>
    <w:p w:rsidR="00700A70" w:rsidRPr="00370C93" w:rsidRDefault="00700A70" w:rsidP="00370C93">
      <w:pPr>
        <w:spacing w:after="120" w:line="240" w:lineRule="auto"/>
        <w:ind w:firstLine="567"/>
        <w:jc w:val="both"/>
        <w:rPr>
          <w:szCs w:val="28"/>
          <w:lang w:val="nl-NL"/>
        </w:rPr>
      </w:pPr>
      <w:r w:rsidRPr="00370C93">
        <w:rPr>
          <w:szCs w:val="28"/>
          <w:lang w:val="nl-NL"/>
        </w:rPr>
        <w:t xml:space="preserve">Qua thanh tra, đề nghị Công ty bổ sung, chấn chỉnh, tổ chức thực hiện các nội dung </w:t>
      </w:r>
      <w:r w:rsidRPr="00370C93">
        <w:rPr>
          <w:szCs w:val="28"/>
        </w:rPr>
        <w:t xml:space="preserve">còn tồn tại đã nêu ở trên, </w:t>
      </w:r>
      <w:r w:rsidRPr="00370C93">
        <w:rPr>
          <w:szCs w:val="28"/>
          <w:lang w:val="pt-BR"/>
        </w:rPr>
        <w:t>tập trung thực hiện</w:t>
      </w:r>
      <w:r w:rsidRPr="00370C93">
        <w:rPr>
          <w:szCs w:val="28"/>
          <w:lang w:val="sv-SE"/>
        </w:rPr>
        <w:t xml:space="preserve"> các nội dung</w:t>
      </w:r>
      <w:r w:rsidR="0038637D">
        <w:rPr>
          <w:szCs w:val="28"/>
          <w:lang w:val="sv-SE"/>
        </w:rPr>
        <w:t xml:space="preserve"> </w:t>
      </w:r>
      <w:r w:rsidRPr="00370C93">
        <w:rPr>
          <w:szCs w:val="28"/>
          <w:lang w:val="nl-NL"/>
        </w:rPr>
        <w:t>sau:</w:t>
      </w:r>
    </w:p>
    <w:p w:rsidR="00BD118C" w:rsidRPr="00370C93" w:rsidRDefault="00700A70" w:rsidP="00370C93">
      <w:pPr>
        <w:spacing w:after="120" w:line="240" w:lineRule="auto"/>
        <w:ind w:firstLine="567"/>
        <w:jc w:val="both"/>
        <w:rPr>
          <w:b/>
          <w:i/>
          <w:szCs w:val="28"/>
          <w:lang w:val="nl-NL"/>
        </w:rPr>
      </w:pPr>
      <w:r w:rsidRPr="00370C93">
        <w:rPr>
          <w:szCs w:val="28"/>
          <w:lang w:val="nl-NL"/>
        </w:rPr>
        <w:t xml:space="preserve">- </w:t>
      </w:r>
      <w:r w:rsidR="0030144E" w:rsidRPr="00370C93">
        <w:rPr>
          <w:b/>
          <w:i/>
          <w:szCs w:val="28"/>
          <w:lang w:val="nl-NL"/>
        </w:rPr>
        <w:t>Trong hoạt động doanh nghiệp</w:t>
      </w:r>
    </w:p>
    <w:p w:rsidR="00BD118C" w:rsidRPr="00370C93" w:rsidRDefault="00BD118C" w:rsidP="00370C93">
      <w:pPr>
        <w:spacing w:after="120" w:line="240" w:lineRule="auto"/>
        <w:ind w:firstLine="567"/>
        <w:jc w:val="both"/>
        <w:rPr>
          <w:szCs w:val="28"/>
          <w:lang w:val="nl-NL"/>
        </w:rPr>
      </w:pPr>
      <w:r w:rsidRPr="00370C93">
        <w:rPr>
          <w:szCs w:val="28"/>
          <w:lang w:val="nl-NL"/>
        </w:rPr>
        <w:t>Cập nhật những thông tin doanh nghiệp, quy định mới và ban hành Điều lệ mới theo Luật Doanh nghiệp năm 2020 có hiệu lực từ ngày 01/01/2021.</w:t>
      </w:r>
    </w:p>
    <w:p w:rsidR="00BD118C" w:rsidRPr="00370C93" w:rsidRDefault="00BD118C" w:rsidP="00370C93">
      <w:pPr>
        <w:spacing w:after="120" w:line="240" w:lineRule="auto"/>
        <w:ind w:firstLine="567"/>
        <w:jc w:val="both"/>
        <w:rPr>
          <w:szCs w:val="28"/>
          <w:shd w:val="clear" w:color="auto" w:fill="FFFFFF"/>
          <w:lang w:val="nl-NL"/>
        </w:rPr>
      </w:pPr>
      <w:r w:rsidRPr="00370C93">
        <w:rPr>
          <w:szCs w:val="28"/>
          <w:lang w:val="nl-NL"/>
        </w:rPr>
        <w:t xml:space="preserve">Thực hiện phân phối </w:t>
      </w:r>
      <w:r w:rsidRPr="00370C93">
        <w:rPr>
          <w:color w:val="000000" w:themeColor="text1"/>
          <w:szCs w:val="28"/>
          <w:lang w:val="nl-NL"/>
        </w:rPr>
        <w:t>lợi nhuận sau thuế theo điều lệ mới của Công ty.</w:t>
      </w:r>
    </w:p>
    <w:p w:rsidR="00951C7C" w:rsidRPr="00370C93" w:rsidRDefault="00951C7C" w:rsidP="00370C93">
      <w:pPr>
        <w:spacing w:after="120" w:line="240" w:lineRule="auto"/>
        <w:ind w:firstLine="567"/>
        <w:jc w:val="both"/>
        <w:rPr>
          <w:b/>
          <w:i/>
          <w:szCs w:val="28"/>
          <w:lang w:val="nl-NL"/>
        </w:rPr>
      </w:pPr>
      <w:r w:rsidRPr="00370C93">
        <w:rPr>
          <w:b/>
          <w:i/>
          <w:szCs w:val="28"/>
          <w:lang w:val="nl-NL"/>
        </w:rPr>
        <w:t>- Công tác tài chính - kế toán, thực hiện nghĩa vụ thuế</w:t>
      </w:r>
    </w:p>
    <w:p w:rsidR="00BD118C" w:rsidRPr="00370C93" w:rsidRDefault="00BD118C" w:rsidP="00370C93">
      <w:pPr>
        <w:spacing w:after="120" w:line="240" w:lineRule="auto"/>
        <w:ind w:firstLine="567"/>
        <w:jc w:val="both"/>
        <w:rPr>
          <w:szCs w:val="28"/>
          <w:lang w:val="nl-NL"/>
        </w:rPr>
      </w:pPr>
      <w:r w:rsidRPr="00370C93">
        <w:rPr>
          <w:szCs w:val="28"/>
          <w:lang w:val="nl-NL"/>
        </w:rPr>
        <w:t xml:space="preserve">Xây dựng lộ trình đáp ứng điều kiện về hạ tầng công nghệ thông tin tại Văn phòng và các chi nhánh để sử dụng đồng bộ hóa đơn điện tử quy định tại Nghị định số 119/2018/NĐ-CP ngày 12/9/2018 của Chính phủ quy định về hóa đơn điện tử khi bán hàng hóa, cung cấp dịch vụ; Thông tư số 68/2019/TT-BTC ngày 30/9/2019 </w:t>
      </w:r>
      <w:r w:rsidRPr="00370C93">
        <w:rPr>
          <w:bCs/>
          <w:szCs w:val="28"/>
          <w:lang w:val="nl-NL"/>
        </w:rPr>
        <w:t xml:space="preserve">của Bộ Tài chính </w:t>
      </w:r>
      <w:r w:rsidRPr="00370C93">
        <w:rPr>
          <w:szCs w:val="28"/>
          <w:lang w:val="nl-NL"/>
        </w:rPr>
        <w:t>hướng dẫn một số nội dung về hóa đơn điện tử theo quy định tại Nghị định số 119/2018/NĐ-CP ngày 12/9/2018</w:t>
      </w:r>
      <w:bookmarkStart w:id="0" w:name="loai_1_name"/>
      <w:r w:rsidRPr="00370C93">
        <w:rPr>
          <w:szCs w:val="28"/>
          <w:lang w:val="nl-NL"/>
        </w:rPr>
        <w:t>.</w:t>
      </w:r>
      <w:bookmarkEnd w:id="0"/>
    </w:p>
    <w:p w:rsidR="00BD118C" w:rsidRPr="00370C93" w:rsidRDefault="00BD118C" w:rsidP="00370C93">
      <w:pPr>
        <w:spacing w:after="120" w:line="240" w:lineRule="auto"/>
        <w:ind w:firstLine="567"/>
        <w:jc w:val="both"/>
        <w:rPr>
          <w:szCs w:val="28"/>
          <w:lang w:val="nl-NL"/>
        </w:rPr>
      </w:pPr>
      <w:r w:rsidRPr="00370C93">
        <w:rPr>
          <w:szCs w:val="28"/>
          <w:lang w:val="nl-NL"/>
        </w:rPr>
        <w:t>Thực hiện trích lập quỹ khen thưởng</w:t>
      </w:r>
      <w:r w:rsidR="00706656">
        <w:rPr>
          <w:szCs w:val="28"/>
          <w:lang w:val="nl-NL"/>
        </w:rPr>
        <w:t>,</w:t>
      </w:r>
      <w:r w:rsidRPr="00370C93">
        <w:rPr>
          <w:szCs w:val="28"/>
          <w:lang w:val="nl-NL"/>
        </w:rPr>
        <w:t xml:space="preserve"> phúc lợi để </w:t>
      </w:r>
      <w:r w:rsidR="00665E80">
        <w:rPr>
          <w:szCs w:val="28"/>
          <w:lang w:val="nl-NL"/>
        </w:rPr>
        <w:t xml:space="preserve">có </w:t>
      </w:r>
      <w:r w:rsidRPr="00370C93">
        <w:rPr>
          <w:szCs w:val="28"/>
          <w:lang w:val="nl-NL"/>
        </w:rPr>
        <w:t>căn cứ thực hiện theo đúng quy định của Công ty.</w:t>
      </w:r>
    </w:p>
    <w:p w:rsidR="004E07EF" w:rsidRPr="00370C93" w:rsidRDefault="00700A70" w:rsidP="00370C93">
      <w:pPr>
        <w:spacing w:after="120" w:line="240" w:lineRule="auto"/>
        <w:ind w:firstLine="567"/>
        <w:jc w:val="both"/>
        <w:rPr>
          <w:b/>
          <w:szCs w:val="28"/>
          <w:lang w:val="nl-NL"/>
        </w:rPr>
      </w:pPr>
      <w:r w:rsidRPr="00370C93">
        <w:rPr>
          <w:szCs w:val="28"/>
          <w:lang w:val="nl-NL"/>
        </w:rPr>
        <w:t xml:space="preserve">- </w:t>
      </w:r>
      <w:r w:rsidR="00951C7C" w:rsidRPr="00370C93">
        <w:rPr>
          <w:b/>
          <w:i/>
          <w:szCs w:val="28"/>
          <w:lang w:val="nl-NL"/>
        </w:rPr>
        <w:t>Thực hiện quy định của pháp luật đối với người lao động</w:t>
      </w:r>
    </w:p>
    <w:p w:rsidR="00941155" w:rsidRDefault="00BD118C" w:rsidP="00370C93">
      <w:pPr>
        <w:spacing w:after="120" w:line="240" w:lineRule="auto"/>
        <w:ind w:firstLine="567"/>
        <w:jc w:val="both"/>
        <w:rPr>
          <w:b/>
          <w:i/>
          <w:szCs w:val="28"/>
          <w:lang w:val="nl-NL"/>
        </w:rPr>
      </w:pPr>
      <w:r w:rsidRPr="00370C93">
        <w:rPr>
          <w:szCs w:val="28"/>
          <w:lang w:val="nl-NL"/>
        </w:rPr>
        <w:t>Lập, quản lý và sử dụng sổ quản lý lao động; tổ chức khám sức khỏe định kỳ đầy đủ cho người lao động; báo cáo tình hình sử dụng lao động đến Sở LĐTB</w:t>
      </w:r>
      <w:r w:rsidR="00706656">
        <w:rPr>
          <w:szCs w:val="28"/>
          <w:lang w:val="nl-NL"/>
        </w:rPr>
        <w:t>&amp;</w:t>
      </w:r>
      <w:r w:rsidRPr="00370C93">
        <w:rPr>
          <w:szCs w:val="28"/>
          <w:lang w:val="nl-NL"/>
        </w:rPr>
        <w:t>XH  theo Khoản 2 Điều 4 Nghị định</w:t>
      </w:r>
      <w:r w:rsidR="00DB1222">
        <w:rPr>
          <w:szCs w:val="28"/>
          <w:lang w:val="nl-NL"/>
        </w:rPr>
        <w:t xml:space="preserve"> số</w:t>
      </w:r>
      <w:r w:rsidRPr="00370C93">
        <w:rPr>
          <w:szCs w:val="28"/>
          <w:lang w:val="nl-NL"/>
        </w:rPr>
        <w:t xml:space="preserve"> 145/2020/NĐ-CP; xây dựng định mức lao động theo quy định</w:t>
      </w:r>
      <w:r w:rsidR="00DB1222">
        <w:rPr>
          <w:szCs w:val="28"/>
          <w:lang w:val="nl-NL"/>
        </w:rPr>
        <w:t>.</w:t>
      </w:r>
    </w:p>
    <w:p w:rsidR="00370C93" w:rsidRPr="00370C93" w:rsidRDefault="00BD118C" w:rsidP="00370C93">
      <w:pPr>
        <w:spacing w:after="120" w:line="240" w:lineRule="auto"/>
        <w:ind w:firstLine="567"/>
        <w:jc w:val="both"/>
        <w:rPr>
          <w:b/>
          <w:i/>
          <w:szCs w:val="28"/>
          <w:lang w:val="nl-NL"/>
        </w:rPr>
      </w:pPr>
      <w:r w:rsidRPr="00370C93">
        <w:rPr>
          <w:b/>
          <w:i/>
          <w:szCs w:val="28"/>
          <w:lang w:val="nl-NL"/>
        </w:rPr>
        <w:t>- Về quản lý sử dụng đất</w:t>
      </w:r>
    </w:p>
    <w:p w:rsidR="00CD54D7" w:rsidRDefault="001932F1" w:rsidP="00AD51B5">
      <w:pPr>
        <w:widowControl w:val="0"/>
        <w:spacing w:after="120" w:line="240" w:lineRule="auto"/>
        <w:ind w:firstLine="567"/>
        <w:jc w:val="both"/>
        <w:rPr>
          <w:szCs w:val="28"/>
          <w:lang w:val="nl-NL"/>
        </w:rPr>
      </w:pPr>
      <w:r>
        <w:rPr>
          <w:szCs w:val="28"/>
          <w:lang w:val="nl-NL"/>
        </w:rPr>
        <w:lastRenderedPageBreak/>
        <w:t xml:space="preserve">+ </w:t>
      </w:r>
      <w:r w:rsidR="00495104" w:rsidRPr="003A778B">
        <w:rPr>
          <w:szCs w:val="28"/>
          <w:lang w:val="nl-NL"/>
        </w:rPr>
        <w:t xml:space="preserve">Đối với </w:t>
      </w:r>
      <w:r w:rsidR="009D054F">
        <w:rPr>
          <w:szCs w:val="28"/>
          <w:lang w:val="nl-NL"/>
        </w:rPr>
        <w:t>03</w:t>
      </w:r>
      <w:r w:rsidR="00495104" w:rsidRPr="003A778B">
        <w:rPr>
          <w:szCs w:val="28"/>
          <w:lang w:val="nl-NL"/>
        </w:rPr>
        <w:t xml:space="preserve"> vị trí thuê đất trên địa bàn thành phố Hà Tĩnh: </w:t>
      </w:r>
      <w:r w:rsidR="005E09AB">
        <w:rPr>
          <w:szCs w:val="28"/>
          <w:lang w:val="nl-NL"/>
        </w:rPr>
        <w:t xml:space="preserve">Yêu cầu Công ty </w:t>
      </w:r>
      <w:r w:rsidR="00495104" w:rsidRPr="003A778B">
        <w:rPr>
          <w:szCs w:val="28"/>
          <w:lang w:val="nl-NL"/>
        </w:rPr>
        <w:t>thực hiện đúng chỉ đạo của UBND tỉnh tại Kết luận số 92/KL-UBND ngày 26/3/2018</w:t>
      </w:r>
      <w:r w:rsidR="00495104">
        <w:rPr>
          <w:szCs w:val="28"/>
          <w:lang w:val="nl-NL"/>
        </w:rPr>
        <w:t xml:space="preserve"> và V</w:t>
      </w:r>
      <w:r w:rsidR="00495104" w:rsidRPr="003A778B">
        <w:rPr>
          <w:szCs w:val="28"/>
          <w:lang w:val="nl-NL"/>
        </w:rPr>
        <w:t>ăn bản số 4092/UBND-NL</w:t>
      </w:r>
      <w:r w:rsidR="00CD54D7" w:rsidRPr="00AD51B5">
        <w:rPr>
          <w:szCs w:val="28"/>
          <w:lang w:val="nl-NL"/>
        </w:rPr>
        <w:t>2</w:t>
      </w:r>
      <w:r w:rsidR="00495104" w:rsidRPr="003A778B">
        <w:rPr>
          <w:szCs w:val="28"/>
          <w:lang w:val="nl-NL"/>
        </w:rPr>
        <w:t xml:space="preserve"> ngày 24/6/2019</w:t>
      </w:r>
      <w:r w:rsidR="00AD51B5">
        <w:rPr>
          <w:szCs w:val="28"/>
          <w:lang w:val="nl-NL"/>
        </w:rPr>
        <w:t>.</w:t>
      </w:r>
    </w:p>
    <w:p w:rsidR="00AD51B5" w:rsidRDefault="001932F1" w:rsidP="00370C93">
      <w:pPr>
        <w:spacing w:after="120" w:line="240" w:lineRule="auto"/>
        <w:ind w:firstLine="567"/>
        <w:jc w:val="both"/>
        <w:rPr>
          <w:szCs w:val="28"/>
          <w:lang w:val="nl-NL"/>
        </w:rPr>
      </w:pPr>
      <w:r w:rsidRPr="001932F1">
        <w:rPr>
          <w:szCs w:val="28"/>
          <w:lang w:val="nl-NL"/>
        </w:rPr>
        <w:t>+ 07 vị trí tại các huyện:</w:t>
      </w:r>
      <w:r w:rsidR="00CF2C01">
        <w:rPr>
          <w:szCs w:val="28"/>
          <w:lang w:val="nl-NL"/>
        </w:rPr>
        <w:t xml:space="preserve"> </w:t>
      </w:r>
      <w:bookmarkStart w:id="1" w:name="_GoBack"/>
      <w:bookmarkEnd w:id="1"/>
      <w:r w:rsidR="00153AEF">
        <w:rPr>
          <w:szCs w:val="28"/>
          <w:lang w:val="nl-NL"/>
        </w:rPr>
        <w:t xml:space="preserve">Có </w:t>
      </w:r>
      <w:r w:rsidR="000D010D">
        <w:rPr>
          <w:szCs w:val="28"/>
          <w:lang w:val="nl-NL"/>
        </w:rPr>
        <w:t xml:space="preserve">2/7 </w:t>
      </w:r>
      <w:r w:rsidR="000D010D" w:rsidRPr="003A778B">
        <w:rPr>
          <w:szCs w:val="28"/>
          <w:lang w:val="nl-NL"/>
        </w:rPr>
        <w:t xml:space="preserve">vị trí thuê đất </w:t>
      </w:r>
      <w:r w:rsidR="000D010D">
        <w:rPr>
          <w:szCs w:val="28"/>
          <w:lang w:val="nl-NL"/>
        </w:rPr>
        <w:t>tại thị trấn Cẩm Xuyên và thị trấn Xuân An</w:t>
      </w:r>
      <w:r w:rsidR="000D010D" w:rsidRPr="003A778B">
        <w:rPr>
          <w:szCs w:val="28"/>
          <w:lang w:val="nl-NL"/>
        </w:rPr>
        <w:t xml:space="preserve">: </w:t>
      </w:r>
      <w:r w:rsidR="000D010D">
        <w:rPr>
          <w:szCs w:val="28"/>
          <w:lang w:val="nl-NL"/>
        </w:rPr>
        <w:t>Yêu cầu Công ty xây dựng</w:t>
      </w:r>
      <w:r w:rsidR="0038637D">
        <w:rPr>
          <w:szCs w:val="28"/>
          <w:lang w:val="nl-NL"/>
        </w:rPr>
        <w:t xml:space="preserve"> </w:t>
      </w:r>
      <w:r w:rsidR="000D010D" w:rsidRPr="00A96906">
        <w:rPr>
          <w:szCs w:val="28"/>
          <w:lang w:val="nl-NL"/>
        </w:rPr>
        <w:t>phương án sắp xếp sản xuất, kinh doanh</w:t>
      </w:r>
      <w:r w:rsidR="00665E80">
        <w:rPr>
          <w:szCs w:val="28"/>
          <w:lang w:val="nl-NL"/>
        </w:rPr>
        <w:t>, lập dự án</w:t>
      </w:r>
      <w:r w:rsidR="000D010D" w:rsidRPr="00A96906">
        <w:rPr>
          <w:szCs w:val="28"/>
          <w:lang w:val="nl-NL"/>
        </w:rPr>
        <w:t xml:space="preserve"> để đưa đất vào sử dụng đúng mục đích, tránh để lãng phí nguồn lực đất đai của nhà nước, ảnh hưởng đến cảnh quan môi trường đô thị. Trường hợp không còn có nhu cầu sử dụng thì báo cáo UBND tỉnh, trả lại đất cho nhà nước </w:t>
      </w:r>
      <w:r w:rsidR="00665E80">
        <w:rPr>
          <w:szCs w:val="28"/>
          <w:lang w:val="nl-NL"/>
        </w:rPr>
        <w:t>trong thời gian 12 tháng, kể từ ngày Kết luận thanh tra này được ban hành</w:t>
      </w:r>
      <w:r w:rsidR="000D010D" w:rsidRPr="00A96906">
        <w:rPr>
          <w:szCs w:val="28"/>
          <w:lang w:val="nl-NL"/>
        </w:rPr>
        <w:t>.</w:t>
      </w:r>
    </w:p>
    <w:p w:rsidR="00005A7D" w:rsidRPr="00370C93" w:rsidRDefault="007F6B9E" w:rsidP="00370C93">
      <w:pPr>
        <w:spacing w:after="120" w:line="240" w:lineRule="auto"/>
        <w:ind w:firstLine="567"/>
        <w:jc w:val="both"/>
        <w:rPr>
          <w:szCs w:val="28"/>
        </w:rPr>
      </w:pPr>
      <w:r w:rsidRPr="00370C93">
        <w:rPr>
          <w:szCs w:val="28"/>
          <w:lang w:val="nl-NL"/>
        </w:rPr>
        <w:t xml:space="preserve">Trên đây là kết luận thanh tra </w:t>
      </w:r>
      <w:r w:rsidRPr="00370C93">
        <w:rPr>
          <w:iCs/>
          <w:szCs w:val="28"/>
          <w:lang w:val="nl-NL"/>
        </w:rPr>
        <w:t>v</w:t>
      </w:r>
      <w:r w:rsidRPr="00370C93">
        <w:rPr>
          <w:szCs w:val="28"/>
          <w:lang w:val="nl-NL"/>
        </w:rPr>
        <w:t>iệc chấp hành các quy định của pháp luật về: Doanh nghiệp, đất đai</w:t>
      </w:r>
      <w:r w:rsidRPr="00370C93">
        <w:rPr>
          <w:szCs w:val="28"/>
        </w:rPr>
        <w:t>, đầu tư xây dựng</w:t>
      </w:r>
      <w:r w:rsidRPr="00370C93">
        <w:rPr>
          <w:szCs w:val="28"/>
          <w:lang w:val="nl-NL"/>
        </w:rPr>
        <w:t>,</w:t>
      </w:r>
      <w:r w:rsidRPr="00370C93">
        <w:rPr>
          <w:szCs w:val="28"/>
        </w:rPr>
        <w:t xml:space="preserve"> thực hiện nghĩa vụ đối với nhà nước và người lao động</w:t>
      </w:r>
      <w:r w:rsidR="0038637D" w:rsidRPr="0033528F">
        <w:rPr>
          <w:szCs w:val="28"/>
          <w:lang w:val="nl-NL"/>
        </w:rPr>
        <w:t xml:space="preserve"> </w:t>
      </w:r>
      <w:r w:rsidRPr="00370C93">
        <w:rPr>
          <w:szCs w:val="28"/>
        </w:rPr>
        <w:t>tại</w:t>
      </w:r>
      <w:r w:rsidR="0038637D" w:rsidRPr="0033528F">
        <w:rPr>
          <w:szCs w:val="28"/>
          <w:lang w:val="nl-NL"/>
        </w:rPr>
        <w:t xml:space="preserve"> </w:t>
      </w:r>
      <w:r w:rsidRPr="00370C93">
        <w:rPr>
          <w:szCs w:val="28"/>
          <w:lang w:val="nl-NL"/>
        </w:rPr>
        <w:t xml:space="preserve">Công ty </w:t>
      </w:r>
      <w:r w:rsidR="00700A70" w:rsidRPr="00370C93">
        <w:rPr>
          <w:szCs w:val="28"/>
          <w:lang w:val="nl-NL"/>
        </w:rPr>
        <w:t xml:space="preserve">Cổ phần </w:t>
      </w:r>
      <w:r w:rsidR="00C5513F" w:rsidRPr="00370C93">
        <w:rPr>
          <w:szCs w:val="28"/>
          <w:lang w:val="nl-NL"/>
        </w:rPr>
        <w:t>Lương thực Hà Tĩnh</w:t>
      </w:r>
      <w:r w:rsidR="002820B9" w:rsidRPr="00370C93">
        <w:rPr>
          <w:szCs w:val="28"/>
          <w:lang w:val="nl-NL"/>
        </w:rPr>
        <w:t xml:space="preserve">. </w:t>
      </w:r>
      <w:r w:rsidR="002820B9" w:rsidRPr="00370C93">
        <w:rPr>
          <w:iCs/>
          <w:szCs w:val="28"/>
          <w:lang w:val="nl-NL"/>
        </w:rPr>
        <w:t>Y</w:t>
      </w:r>
      <w:r w:rsidRPr="00370C93">
        <w:rPr>
          <w:iCs/>
          <w:szCs w:val="28"/>
          <w:lang w:val="nl-NL"/>
        </w:rPr>
        <w:t xml:space="preserve">êu cầu </w:t>
      </w:r>
      <w:r w:rsidRPr="00370C93">
        <w:rPr>
          <w:szCs w:val="28"/>
          <w:lang w:val="nl-NL"/>
        </w:rPr>
        <w:t xml:space="preserve">Giám đốc Công ty và các tổ chức, cá nhân liên quan nghiêm túc thực hiện và báo cáo kết quả về Thanh tra tỉnh trước ngày </w:t>
      </w:r>
      <w:r w:rsidR="008C02C7" w:rsidRPr="0033528F">
        <w:rPr>
          <w:szCs w:val="28"/>
          <w:lang w:val="nl-NL"/>
        </w:rPr>
        <w:t>15</w:t>
      </w:r>
      <w:r w:rsidR="00B6495C" w:rsidRPr="0033528F">
        <w:rPr>
          <w:szCs w:val="28"/>
          <w:lang w:val="nl-NL"/>
        </w:rPr>
        <w:t>/</w:t>
      </w:r>
      <w:r w:rsidR="00C5513F" w:rsidRPr="0033528F">
        <w:rPr>
          <w:szCs w:val="28"/>
          <w:lang w:val="nl-NL"/>
        </w:rPr>
        <w:t>1</w:t>
      </w:r>
      <w:r w:rsidR="008C02C7" w:rsidRPr="0033528F">
        <w:rPr>
          <w:szCs w:val="28"/>
          <w:lang w:val="nl-NL"/>
        </w:rPr>
        <w:t>1</w:t>
      </w:r>
      <w:r w:rsidR="00A31381" w:rsidRPr="0033528F">
        <w:rPr>
          <w:szCs w:val="28"/>
          <w:lang w:val="nl-NL"/>
        </w:rPr>
        <w:t>/2021</w:t>
      </w:r>
      <w:r w:rsidRPr="00370C93">
        <w:rPr>
          <w:szCs w:val="28"/>
          <w:lang w:val="nl-NL"/>
        </w:rPr>
        <w:t>. Giao Trưởng Đoàn thanh tra theo Quyết định số</w:t>
      </w:r>
      <w:r w:rsidR="00B6495C" w:rsidRPr="00370C93">
        <w:rPr>
          <w:szCs w:val="28"/>
          <w:lang w:val="nl-NL"/>
        </w:rPr>
        <w:t xml:space="preserve"> 84/QĐ-TT ngày 23/6</w:t>
      </w:r>
      <w:r w:rsidRPr="00370C93">
        <w:rPr>
          <w:szCs w:val="28"/>
          <w:lang w:val="nl-NL"/>
        </w:rPr>
        <w:t>/2021, Trưởng Phòng Nghiệp vụ 4 - Thanh tra tỉnh theo dõi, đôn đốc việc thực hiện</w:t>
      </w:r>
      <w:r w:rsidRPr="00370C93">
        <w:rPr>
          <w:szCs w:val="28"/>
        </w:rPr>
        <w:t>./.</w:t>
      </w:r>
    </w:p>
    <w:p w:rsidR="00700A70" w:rsidRPr="00700A70" w:rsidRDefault="00700A70" w:rsidP="00700A70">
      <w:pPr>
        <w:spacing w:after="0" w:line="240" w:lineRule="auto"/>
        <w:ind w:firstLine="567"/>
        <w:jc w:val="both"/>
        <w:rPr>
          <w:szCs w:val="28"/>
          <w:lang w:val="nl-NL"/>
        </w:rPr>
      </w:pPr>
    </w:p>
    <w:tbl>
      <w:tblPr>
        <w:tblW w:w="9356" w:type="dxa"/>
        <w:tblInd w:w="108" w:type="dxa"/>
        <w:tblLook w:val="0000" w:firstRow="0" w:lastRow="0" w:firstColumn="0" w:lastColumn="0" w:noHBand="0" w:noVBand="0"/>
      </w:tblPr>
      <w:tblGrid>
        <w:gridCol w:w="4678"/>
        <w:gridCol w:w="4678"/>
      </w:tblGrid>
      <w:tr w:rsidR="007F6B9E" w:rsidRPr="007F6B9E" w:rsidTr="00F75504">
        <w:trPr>
          <w:trHeight w:val="1689"/>
        </w:trPr>
        <w:tc>
          <w:tcPr>
            <w:tcW w:w="4678" w:type="dxa"/>
            <w:shd w:val="clear" w:color="auto" w:fill="auto"/>
          </w:tcPr>
          <w:p w:rsidR="007F6B9E" w:rsidRPr="0033528F" w:rsidRDefault="00A31381" w:rsidP="004B3B4E">
            <w:pPr>
              <w:spacing w:after="40"/>
              <w:jc w:val="both"/>
              <w:rPr>
                <w:b/>
                <w:i/>
                <w:iCs/>
                <w:sz w:val="24"/>
                <w:szCs w:val="24"/>
                <w:lang w:val="nl-NL"/>
              </w:rPr>
            </w:pPr>
            <w:r w:rsidRPr="0033528F">
              <w:rPr>
                <w:b/>
                <w:i/>
                <w:iCs/>
                <w:sz w:val="24"/>
                <w:szCs w:val="24"/>
                <w:lang w:val="nl-NL"/>
              </w:rPr>
              <w:t xml:space="preserve">Nơi nhận: </w:t>
            </w:r>
          </w:p>
          <w:p w:rsidR="007F6B9E" w:rsidRPr="007F6B9E" w:rsidRDefault="007F6B9E" w:rsidP="0046483C">
            <w:pPr>
              <w:spacing w:after="0"/>
              <w:jc w:val="both"/>
              <w:rPr>
                <w:lang w:val="nl-NL"/>
              </w:rPr>
            </w:pPr>
            <w:r w:rsidRPr="007F6B9E">
              <w:rPr>
                <w:sz w:val="22"/>
                <w:lang w:val="nl-NL"/>
              </w:rPr>
              <w:t xml:space="preserve">- UBND tỉnh (B/c);                                          </w:t>
            </w:r>
          </w:p>
          <w:p w:rsidR="007F6B9E" w:rsidRPr="007F6B9E" w:rsidRDefault="007F6B9E" w:rsidP="0046483C">
            <w:pPr>
              <w:spacing w:after="0"/>
              <w:jc w:val="both"/>
              <w:rPr>
                <w:lang w:val="nl-NL"/>
              </w:rPr>
            </w:pPr>
            <w:r w:rsidRPr="007F6B9E">
              <w:rPr>
                <w:sz w:val="22"/>
                <w:lang w:val="nl-NL"/>
              </w:rPr>
              <w:t>- Công ty</w:t>
            </w:r>
            <w:r w:rsidR="00370C93">
              <w:rPr>
                <w:sz w:val="22"/>
                <w:lang w:val="nl-NL"/>
              </w:rPr>
              <w:t xml:space="preserve"> Cổ phần Lương thực Hà Tĩnh</w:t>
            </w:r>
            <w:r w:rsidRPr="007F6B9E">
              <w:rPr>
                <w:sz w:val="22"/>
                <w:lang w:val="nl-NL"/>
              </w:rPr>
              <w:t>;</w:t>
            </w:r>
          </w:p>
          <w:p w:rsidR="007F6B9E" w:rsidRPr="007F6B9E" w:rsidRDefault="007F6B9E" w:rsidP="0046483C">
            <w:pPr>
              <w:spacing w:after="0"/>
              <w:jc w:val="both"/>
              <w:rPr>
                <w:b/>
                <w:i/>
                <w:iCs/>
                <w:lang w:val="nl-NL"/>
              </w:rPr>
            </w:pPr>
            <w:r w:rsidRPr="007F6B9E">
              <w:rPr>
                <w:sz w:val="22"/>
              </w:rPr>
              <w:t>- Lưu</w:t>
            </w:r>
            <w:r w:rsidRPr="007F6B9E">
              <w:rPr>
                <w:sz w:val="22"/>
                <w:lang w:val="nl-NL"/>
              </w:rPr>
              <w:t>:</w:t>
            </w:r>
            <w:r w:rsidRPr="007F6B9E">
              <w:rPr>
                <w:sz w:val="22"/>
              </w:rPr>
              <w:t xml:space="preserve"> VT, ĐTT</w:t>
            </w:r>
            <w:r w:rsidRPr="007F6B9E">
              <w:rPr>
                <w:sz w:val="22"/>
                <w:lang w:val="nl-NL"/>
              </w:rPr>
              <w:t>, NV4</w:t>
            </w:r>
            <w:r w:rsidRPr="007F6B9E">
              <w:rPr>
                <w:sz w:val="22"/>
              </w:rPr>
              <w:t>.</w:t>
            </w:r>
            <w:r w:rsidRPr="007F6B9E">
              <w:rPr>
                <w:sz w:val="22"/>
                <w:lang w:val="nl-NL"/>
              </w:rPr>
              <w:tab/>
            </w:r>
          </w:p>
        </w:tc>
        <w:tc>
          <w:tcPr>
            <w:tcW w:w="4678" w:type="dxa"/>
          </w:tcPr>
          <w:p w:rsidR="007F6B9E" w:rsidRPr="000C400C" w:rsidRDefault="007F6B9E">
            <w:pPr>
              <w:pStyle w:val="Heading9"/>
              <w:spacing w:before="0"/>
              <w:rPr>
                <w:bCs/>
                <w:sz w:val="26"/>
                <w:szCs w:val="26"/>
              </w:rPr>
            </w:pPr>
            <w:r w:rsidRPr="000C400C">
              <w:rPr>
                <w:bCs/>
                <w:sz w:val="26"/>
                <w:szCs w:val="26"/>
              </w:rPr>
              <w:t>KT. CHÁNH THANH TRA</w:t>
            </w:r>
          </w:p>
          <w:p w:rsidR="00005A7D" w:rsidRPr="00F75504" w:rsidRDefault="007F6B9E" w:rsidP="00F75504">
            <w:pPr>
              <w:spacing w:after="0" w:line="240" w:lineRule="auto"/>
              <w:jc w:val="center"/>
              <w:rPr>
                <w:b/>
                <w:sz w:val="26"/>
                <w:szCs w:val="26"/>
                <w:lang w:val="en-US"/>
              </w:rPr>
            </w:pPr>
            <w:r w:rsidRPr="007F6B9E">
              <w:rPr>
                <w:b/>
                <w:sz w:val="26"/>
                <w:szCs w:val="26"/>
              </w:rPr>
              <w:t>PHÓ CHÁNH THANH TRA</w:t>
            </w:r>
          </w:p>
          <w:p w:rsidR="00005A7D" w:rsidRPr="00F75504" w:rsidRDefault="00005A7D" w:rsidP="00F75504">
            <w:pPr>
              <w:spacing w:after="0" w:line="240" w:lineRule="auto"/>
              <w:jc w:val="center"/>
              <w:rPr>
                <w:b/>
                <w:sz w:val="26"/>
                <w:szCs w:val="26"/>
                <w:lang w:val="en-US"/>
              </w:rPr>
            </w:pPr>
          </w:p>
          <w:p w:rsidR="007F6B9E" w:rsidRDefault="007F6B9E" w:rsidP="004B3B4E">
            <w:pPr>
              <w:jc w:val="center"/>
              <w:rPr>
                <w:b/>
                <w:sz w:val="26"/>
                <w:szCs w:val="26"/>
                <w:lang w:val="en-US"/>
              </w:rPr>
            </w:pPr>
          </w:p>
          <w:p w:rsidR="0033528F" w:rsidRDefault="0033528F" w:rsidP="00F75504">
            <w:pPr>
              <w:spacing w:after="0" w:line="240" w:lineRule="auto"/>
              <w:jc w:val="center"/>
              <w:rPr>
                <w:b/>
                <w:szCs w:val="28"/>
                <w:lang w:val="en-US"/>
              </w:rPr>
            </w:pPr>
          </w:p>
          <w:p w:rsidR="00005A7D" w:rsidRDefault="007F6B9E" w:rsidP="00F75504">
            <w:pPr>
              <w:spacing w:after="0" w:line="240" w:lineRule="auto"/>
              <w:jc w:val="center"/>
              <w:rPr>
                <w:b/>
                <w:szCs w:val="28"/>
              </w:rPr>
            </w:pPr>
            <w:r w:rsidRPr="007F6B9E">
              <w:rPr>
                <w:b/>
                <w:szCs w:val="28"/>
              </w:rPr>
              <w:t>Phan Tiến Phú</w:t>
            </w:r>
          </w:p>
        </w:tc>
      </w:tr>
    </w:tbl>
    <w:p w:rsidR="00662AA8" w:rsidRDefault="00662AA8"/>
    <w:sectPr w:rsidR="00662AA8" w:rsidSect="00941155">
      <w:headerReference w:type="default" r:id="rId9"/>
      <w:headerReference w:type="first" r:id="rId10"/>
      <w:pgSz w:w="11907" w:h="16840" w:code="9"/>
      <w:pgMar w:top="1134" w:right="851" w:bottom="1134" w:left="1701" w:header="680" w:footer="68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346" w:rsidRDefault="00580346" w:rsidP="007F6B9E">
      <w:pPr>
        <w:spacing w:after="0" w:line="240" w:lineRule="auto"/>
      </w:pPr>
      <w:r>
        <w:separator/>
      </w:r>
    </w:p>
  </w:endnote>
  <w:endnote w:type="continuationSeparator" w:id="0">
    <w:p w:rsidR="00580346" w:rsidRDefault="00580346" w:rsidP="007F6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Century SchoolbookH">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346" w:rsidRDefault="00580346" w:rsidP="007F6B9E">
      <w:pPr>
        <w:spacing w:after="0" w:line="240" w:lineRule="auto"/>
      </w:pPr>
      <w:r>
        <w:separator/>
      </w:r>
    </w:p>
  </w:footnote>
  <w:footnote w:type="continuationSeparator" w:id="0">
    <w:p w:rsidR="00580346" w:rsidRDefault="00580346" w:rsidP="007F6B9E">
      <w:pPr>
        <w:spacing w:after="0" w:line="240" w:lineRule="auto"/>
      </w:pPr>
      <w:r>
        <w:continuationSeparator/>
      </w:r>
    </w:p>
  </w:footnote>
  <w:footnote w:id="1">
    <w:p w:rsidR="00A31381" w:rsidRDefault="000069AA" w:rsidP="0033528F">
      <w:pPr>
        <w:pStyle w:val="FootnoteText"/>
        <w:ind w:firstLine="567"/>
        <w:jc w:val="both"/>
        <w:rPr>
          <w:lang w:val="en-US"/>
        </w:rPr>
      </w:pPr>
      <w:r w:rsidRPr="005B7B4B">
        <w:rPr>
          <w:rStyle w:val="FootnoteReference"/>
        </w:rPr>
        <w:footnoteRef/>
      </w:r>
      <w:r w:rsidRPr="005B7B4B">
        <w:rPr>
          <w:lang w:val="en-US"/>
        </w:rPr>
        <w:t>Vốn</w:t>
      </w:r>
      <w:r w:rsidR="0033528F">
        <w:rPr>
          <w:lang w:val="en-US"/>
        </w:rPr>
        <w:t xml:space="preserve"> </w:t>
      </w:r>
      <w:r w:rsidRPr="005B7B4B">
        <w:rPr>
          <w:lang w:val="en-US"/>
        </w:rPr>
        <w:t>điều lệ</w:t>
      </w:r>
      <w:r w:rsidR="0033528F">
        <w:rPr>
          <w:lang w:val="en-US"/>
        </w:rPr>
        <w:t xml:space="preserve"> </w:t>
      </w:r>
      <w:r w:rsidRPr="005B7B4B">
        <w:rPr>
          <w:lang w:val="en-US"/>
        </w:rPr>
        <w:t>đăng ký lần đầu năm 2008 là 5.143.600.000 đồng; thay đổi lần 1 năm 2015 lên 10 tỷ đồng; thay đổi lần 2 năm 2016 lên 15 tỷ đồng.</w:t>
      </w:r>
    </w:p>
  </w:footnote>
  <w:footnote w:id="2">
    <w:p w:rsidR="00A31381" w:rsidRDefault="000069AA" w:rsidP="0033528F">
      <w:pPr>
        <w:pStyle w:val="FootnoteText"/>
        <w:ind w:firstLine="567"/>
        <w:jc w:val="both"/>
        <w:rPr>
          <w:lang w:val="en-US"/>
        </w:rPr>
      </w:pPr>
      <w:r w:rsidRPr="005B7B4B">
        <w:rPr>
          <w:rStyle w:val="FootnoteReference"/>
        </w:rPr>
        <w:footnoteRef/>
      </w:r>
      <w:r w:rsidRPr="005B7B4B">
        <w:rPr>
          <w:lang w:val="en-US"/>
        </w:rPr>
        <w:t>Cổ</w:t>
      </w:r>
      <w:r w:rsidR="0033528F">
        <w:rPr>
          <w:lang w:val="en-US"/>
        </w:rPr>
        <w:t xml:space="preserve"> </w:t>
      </w:r>
      <w:r w:rsidRPr="005B7B4B">
        <w:rPr>
          <w:lang w:val="en-US"/>
        </w:rPr>
        <w:t>đông Công ty lương thực Miền Bắc nắm giữ 1.012.980 cổ phần (tỷ lệ 67,532%), còn lại</w:t>
      </w:r>
      <w:r w:rsidR="0033528F">
        <w:rPr>
          <w:lang w:val="en-US"/>
        </w:rPr>
        <w:t xml:space="preserve"> </w:t>
      </w:r>
      <w:r w:rsidRPr="005B7B4B">
        <w:rPr>
          <w:lang w:val="en-US"/>
        </w:rPr>
        <w:t>32 Cổ</w:t>
      </w:r>
      <w:r w:rsidR="0033528F">
        <w:rPr>
          <w:lang w:val="en-US"/>
        </w:rPr>
        <w:t xml:space="preserve"> </w:t>
      </w:r>
      <w:r w:rsidRPr="005B7B4B">
        <w:rPr>
          <w:lang w:val="en-US"/>
        </w:rPr>
        <w:t>đông nắm giữ 487.020 cổ phần (tỷ lệ 32,468%).</w:t>
      </w:r>
    </w:p>
  </w:footnote>
  <w:footnote w:id="3">
    <w:p w:rsidR="000069AA" w:rsidRPr="005B7B4B" w:rsidRDefault="000069AA">
      <w:pPr>
        <w:pStyle w:val="FootnoteText"/>
        <w:ind w:firstLine="567"/>
        <w:jc w:val="both"/>
      </w:pPr>
      <w:r w:rsidRPr="005B7B4B">
        <w:rPr>
          <w:rStyle w:val="FootnoteReference"/>
        </w:rPr>
        <w:footnoteRef/>
      </w:r>
      <w:r w:rsidRPr="005B7B4B">
        <w:rPr>
          <w:lang w:val="nl-NL"/>
        </w:rPr>
        <w:t>Chức danh Giám đốc, sinh ngày 12/4/1964; Dân tộc: Kinh; Quốc tịch: Việt Nam; Giấy Chứng minh nhân dân số 183814619, do Công an Hà Tĩnh cấp ngày 01/02/2008; nơi đăng ký hộ khẩu thường trú và chổ ở hiện nay: Số 01, đường Cao Thắng, phường Bắc Hồng, thị xã Hồng Lĩnh, tỉnh Hà Tĩnh.</w:t>
      </w:r>
    </w:p>
  </w:footnote>
  <w:footnote w:id="4">
    <w:p w:rsidR="00671D5C" w:rsidRDefault="000069AA">
      <w:pPr>
        <w:pStyle w:val="FootnoteText"/>
        <w:ind w:firstLine="567"/>
        <w:jc w:val="both"/>
      </w:pPr>
      <w:r w:rsidRPr="005B7B4B">
        <w:rPr>
          <w:rStyle w:val="FootnoteReference"/>
        </w:rPr>
        <w:footnoteRef/>
      </w:r>
      <w:r w:rsidR="00CD54D7" w:rsidRPr="005B7B4B">
        <w:t xml:space="preserve">(1) </w:t>
      </w:r>
      <w:r w:rsidRPr="005B7B4B">
        <w:t>Xí nghiệp KD Lương thực TH Hà Tĩnh, số 194 đường Trần Phú, Phường Nguyễn Du, TP</w:t>
      </w:r>
      <w:r w:rsidR="00CD54D7" w:rsidRPr="005B7B4B">
        <w:t xml:space="preserve"> HT</w:t>
      </w:r>
      <w:r w:rsidRPr="005B7B4B">
        <w:t xml:space="preserve">, </w:t>
      </w:r>
      <w:r w:rsidR="00CD54D7" w:rsidRPr="005B7B4B">
        <w:t>tỉnh H</w:t>
      </w:r>
      <w:r w:rsidRPr="005B7B4B">
        <w:t xml:space="preserve">T; (2) Xí nghiệp KD Lương thực TH Đường 8, số 01 đường Ngô Đức Kế, P. Bắc Hồng, TX. Hồng Lĩnh, </w:t>
      </w:r>
      <w:r w:rsidR="00CD54D7" w:rsidRPr="005B7B4B">
        <w:t>tỉnh H</w:t>
      </w:r>
      <w:r w:rsidRPr="005B7B4B">
        <w:t>T; (3) Chi nhánh KD Lương thực TH Cẩm Kỳ, số 19 Nguyễn Phan Chánh, P. Tân Giang, TP</w:t>
      </w:r>
      <w:r w:rsidR="00CD54D7" w:rsidRPr="005B7B4B">
        <w:t xml:space="preserve"> HT</w:t>
      </w:r>
      <w:r w:rsidRPr="005B7B4B">
        <w:t xml:space="preserve">, </w:t>
      </w:r>
      <w:r w:rsidR="00CD54D7" w:rsidRPr="005B7B4B">
        <w:t>tỉnh HT</w:t>
      </w:r>
      <w:r w:rsidRPr="005B7B4B">
        <w:t xml:space="preserve">; (4) Chi nhánh KD Lương thực TH Nghi Xuân, Khối 2, Thị trấn Nghi Xuân, huyện Nghi Xuân, </w:t>
      </w:r>
      <w:r w:rsidR="00CD54D7" w:rsidRPr="005B7B4B">
        <w:t>tỉnh HT</w:t>
      </w:r>
      <w:r w:rsidRPr="005B7B4B">
        <w:t>; (5) Chi nhánh SX Chế</w:t>
      </w:r>
      <w:r w:rsidR="0033528F">
        <w:rPr>
          <w:lang w:val="en-US"/>
        </w:rPr>
        <w:t xml:space="preserve"> </w:t>
      </w:r>
      <w:r w:rsidR="00385587">
        <w:t>biến và KD Lương thực TH Đồng Tháp - Công ty CP Lương thực Hà Tĩnh, đường ĐT 852, xã Tân Dương, huyện Lai Vung, tỉnh Đồng Tháp.</w:t>
      </w:r>
    </w:p>
  </w:footnote>
  <w:footnote w:id="5">
    <w:p w:rsidR="00A31381" w:rsidRDefault="00A31381" w:rsidP="0033528F">
      <w:pPr>
        <w:widowControl w:val="0"/>
        <w:spacing w:after="0" w:line="240" w:lineRule="auto"/>
        <w:ind w:firstLine="567"/>
        <w:jc w:val="both"/>
      </w:pPr>
      <w:r w:rsidRPr="0033528F">
        <w:rPr>
          <w:rStyle w:val="FootnoteReference"/>
          <w:sz w:val="20"/>
          <w:szCs w:val="20"/>
        </w:rPr>
        <w:footnoteRef/>
      </w:r>
      <w:r w:rsidRPr="0033528F">
        <w:rPr>
          <w:sz w:val="20"/>
          <w:szCs w:val="20"/>
        </w:rPr>
        <w:t>Công ty mở tài khản tại 10 ngân hàng: (1) Ngân hàng BIDV, số tài khoản: 52010000045287; (2) Ngân hàng Vietcombank, số tài khoản: 0201000311184; (3) Ngân hàng Vietcombank- Ngoại tệ, số tài khoản: 0201370581637;(4) Ngân hàng Agribank, số tài khoản: 3700201003980; (5) Ngân hàng TMCP Công thương, số tài khoản: 118.0000.32088; (6) Ngân hàng TMCP Tiên Phong, số tài khoản: 20206868501; (7) Ngân hàng TMCP Kỹ thương Việt Nam, số tài khoản: 14021477388019; (8) Ngân hàng TMCP Việt Nam Thịnh Vượng, số tài khoản: 16803747; (9) Ngân hàng TMCP Sài Gòn Thường Tín, số tài khoản: 0400.4971.6666; (10) Ngân hàng TMCP Sài Gòn Thường Tín - Ngoại tệ, số tài khoản: 0400.4972.1686.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467283"/>
      <w:docPartObj>
        <w:docPartGallery w:val="Page Numbers (Top of Page)"/>
        <w:docPartUnique/>
      </w:docPartObj>
    </w:sdtPr>
    <w:sdtEndPr>
      <w:rPr>
        <w:noProof/>
        <w:sz w:val="28"/>
        <w:szCs w:val="28"/>
      </w:rPr>
    </w:sdtEndPr>
    <w:sdtContent>
      <w:p w:rsidR="000069AA" w:rsidRPr="0033528F" w:rsidRDefault="00A31381">
        <w:pPr>
          <w:pStyle w:val="Header"/>
          <w:jc w:val="center"/>
          <w:rPr>
            <w:sz w:val="28"/>
            <w:szCs w:val="28"/>
          </w:rPr>
        </w:pPr>
        <w:r w:rsidRPr="0033528F">
          <w:rPr>
            <w:sz w:val="28"/>
            <w:szCs w:val="28"/>
          </w:rPr>
          <w:fldChar w:fldCharType="begin"/>
        </w:r>
        <w:r w:rsidRPr="0033528F">
          <w:rPr>
            <w:sz w:val="28"/>
            <w:szCs w:val="28"/>
          </w:rPr>
          <w:instrText xml:space="preserve"> PAGE   \* MERGEFORMAT </w:instrText>
        </w:r>
        <w:r w:rsidRPr="0033528F">
          <w:rPr>
            <w:sz w:val="28"/>
            <w:szCs w:val="28"/>
          </w:rPr>
          <w:fldChar w:fldCharType="separate"/>
        </w:r>
        <w:r w:rsidR="00CF2C01">
          <w:rPr>
            <w:noProof/>
            <w:sz w:val="28"/>
            <w:szCs w:val="28"/>
          </w:rPr>
          <w:t>8</w:t>
        </w:r>
        <w:r w:rsidRPr="0033528F">
          <w:rPr>
            <w:noProof/>
            <w:sz w:val="28"/>
            <w:szCs w:val="28"/>
          </w:rPr>
          <w:fldChar w:fldCharType="end"/>
        </w:r>
      </w:p>
    </w:sdtContent>
  </w:sdt>
  <w:p w:rsidR="000069AA" w:rsidRDefault="000069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9AA" w:rsidRDefault="000069AA" w:rsidP="003F34F8">
    <w:pPr>
      <w:pStyle w:val="Header"/>
    </w:pPr>
  </w:p>
  <w:p w:rsidR="000069AA" w:rsidRDefault="000069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072FD"/>
    <w:multiLevelType w:val="hybridMultilevel"/>
    <w:tmpl w:val="039CCDBC"/>
    <w:lvl w:ilvl="0" w:tplc="03FE83F6">
      <w:start w:val="4"/>
      <w:numFmt w:val="bullet"/>
      <w:lvlText w:val=""/>
      <w:lvlJc w:val="left"/>
      <w:pPr>
        <w:ind w:left="927" w:hanging="360"/>
      </w:pPr>
      <w:rPr>
        <w:rFonts w:ascii="Symbol" w:eastAsia="Arial" w:hAnsi="Symbol"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
    <w:nsid w:val="7207343C"/>
    <w:multiLevelType w:val="hybridMultilevel"/>
    <w:tmpl w:val="E15632D4"/>
    <w:lvl w:ilvl="0" w:tplc="F796F864">
      <w:start w:val="4"/>
      <w:numFmt w:val="bullet"/>
      <w:lvlText w:val="-"/>
      <w:lvlJc w:val="left"/>
      <w:pPr>
        <w:ind w:left="927" w:hanging="360"/>
      </w:pPr>
      <w:rPr>
        <w:rFonts w:ascii="Times New Roman" w:eastAsia="Arial"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B9E"/>
    <w:rsid w:val="00002A2F"/>
    <w:rsid w:val="00005A7D"/>
    <w:rsid w:val="000069AA"/>
    <w:rsid w:val="0002723B"/>
    <w:rsid w:val="000353EF"/>
    <w:rsid w:val="00035D68"/>
    <w:rsid w:val="0004315A"/>
    <w:rsid w:val="0006224A"/>
    <w:rsid w:val="00062573"/>
    <w:rsid w:val="00065A26"/>
    <w:rsid w:val="00076E18"/>
    <w:rsid w:val="0008115F"/>
    <w:rsid w:val="00083F6E"/>
    <w:rsid w:val="0008461C"/>
    <w:rsid w:val="00097A55"/>
    <w:rsid w:val="000B3631"/>
    <w:rsid w:val="000B4511"/>
    <w:rsid w:val="000B4ADF"/>
    <w:rsid w:val="000D010D"/>
    <w:rsid w:val="000D30F3"/>
    <w:rsid w:val="000E3D52"/>
    <w:rsid w:val="000E73EB"/>
    <w:rsid w:val="000F47FF"/>
    <w:rsid w:val="0010051B"/>
    <w:rsid w:val="00111E88"/>
    <w:rsid w:val="001214A2"/>
    <w:rsid w:val="00121BF6"/>
    <w:rsid w:val="00122A17"/>
    <w:rsid w:val="00125EAE"/>
    <w:rsid w:val="00134F18"/>
    <w:rsid w:val="00144132"/>
    <w:rsid w:val="00153AEF"/>
    <w:rsid w:val="001607AC"/>
    <w:rsid w:val="00166E3E"/>
    <w:rsid w:val="00171B41"/>
    <w:rsid w:val="001856F2"/>
    <w:rsid w:val="001932F1"/>
    <w:rsid w:val="001A1A0E"/>
    <w:rsid w:val="001C205E"/>
    <w:rsid w:val="001C23E0"/>
    <w:rsid w:val="001C7840"/>
    <w:rsid w:val="001D6D12"/>
    <w:rsid w:val="001D74CB"/>
    <w:rsid w:val="001F2695"/>
    <w:rsid w:val="001F6787"/>
    <w:rsid w:val="002136DA"/>
    <w:rsid w:val="00213C29"/>
    <w:rsid w:val="00217C6F"/>
    <w:rsid w:val="00224959"/>
    <w:rsid w:val="00246081"/>
    <w:rsid w:val="00255E29"/>
    <w:rsid w:val="00275AE6"/>
    <w:rsid w:val="00277591"/>
    <w:rsid w:val="002820B9"/>
    <w:rsid w:val="0028379E"/>
    <w:rsid w:val="00287596"/>
    <w:rsid w:val="00293FEF"/>
    <w:rsid w:val="002966F6"/>
    <w:rsid w:val="002A2A43"/>
    <w:rsid w:val="002A4A45"/>
    <w:rsid w:val="002B4CC1"/>
    <w:rsid w:val="002B6399"/>
    <w:rsid w:val="002D46C9"/>
    <w:rsid w:val="002E18BD"/>
    <w:rsid w:val="002F64F4"/>
    <w:rsid w:val="003001DD"/>
    <w:rsid w:val="0030144E"/>
    <w:rsid w:val="003100D1"/>
    <w:rsid w:val="003201C5"/>
    <w:rsid w:val="0033528F"/>
    <w:rsid w:val="003469C3"/>
    <w:rsid w:val="00352C42"/>
    <w:rsid w:val="00362368"/>
    <w:rsid w:val="0036454C"/>
    <w:rsid w:val="0036544A"/>
    <w:rsid w:val="00370C93"/>
    <w:rsid w:val="00374830"/>
    <w:rsid w:val="003755D5"/>
    <w:rsid w:val="0038098F"/>
    <w:rsid w:val="00380BA5"/>
    <w:rsid w:val="0038184F"/>
    <w:rsid w:val="00383273"/>
    <w:rsid w:val="00383D4F"/>
    <w:rsid w:val="00385587"/>
    <w:rsid w:val="0038637D"/>
    <w:rsid w:val="00392B99"/>
    <w:rsid w:val="003952D5"/>
    <w:rsid w:val="00395D04"/>
    <w:rsid w:val="003A1A73"/>
    <w:rsid w:val="003A20F8"/>
    <w:rsid w:val="003A40B9"/>
    <w:rsid w:val="003B4E88"/>
    <w:rsid w:val="003B523A"/>
    <w:rsid w:val="003C42E1"/>
    <w:rsid w:val="003C5717"/>
    <w:rsid w:val="003C7E91"/>
    <w:rsid w:val="003D0736"/>
    <w:rsid w:val="003D0785"/>
    <w:rsid w:val="003D386C"/>
    <w:rsid w:val="003D688B"/>
    <w:rsid w:val="003F34F8"/>
    <w:rsid w:val="003F653D"/>
    <w:rsid w:val="00400362"/>
    <w:rsid w:val="00410BCE"/>
    <w:rsid w:val="00416EE6"/>
    <w:rsid w:val="00430BB0"/>
    <w:rsid w:val="00442C94"/>
    <w:rsid w:val="0046053F"/>
    <w:rsid w:val="00461164"/>
    <w:rsid w:val="0046405F"/>
    <w:rsid w:val="0046483C"/>
    <w:rsid w:val="00474371"/>
    <w:rsid w:val="00480DF5"/>
    <w:rsid w:val="00495104"/>
    <w:rsid w:val="004A1211"/>
    <w:rsid w:val="004B0412"/>
    <w:rsid w:val="004B0667"/>
    <w:rsid w:val="004B2AF3"/>
    <w:rsid w:val="004B3B4E"/>
    <w:rsid w:val="004B588D"/>
    <w:rsid w:val="004C4A25"/>
    <w:rsid w:val="004D408E"/>
    <w:rsid w:val="004E07EF"/>
    <w:rsid w:val="004E375C"/>
    <w:rsid w:val="004E6BCB"/>
    <w:rsid w:val="0051055E"/>
    <w:rsid w:val="00513204"/>
    <w:rsid w:val="0052059C"/>
    <w:rsid w:val="005260EA"/>
    <w:rsid w:val="0055265C"/>
    <w:rsid w:val="00561AAB"/>
    <w:rsid w:val="00564832"/>
    <w:rsid w:val="00571438"/>
    <w:rsid w:val="00580346"/>
    <w:rsid w:val="00593909"/>
    <w:rsid w:val="00597F5C"/>
    <w:rsid w:val="005A0D82"/>
    <w:rsid w:val="005B7B4B"/>
    <w:rsid w:val="005C6C3D"/>
    <w:rsid w:val="005C7CFA"/>
    <w:rsid w:val="005D6FE2"/>
    <w:rsid w:val="005E09AB"/>
    <w:rsid w:val="005F403C"/>
    <w:rsid w:val="00607BE8"/>
    <w:rsid w:val="006160BC"/>
    <w:rsid w:val="006205D6"/>
    <w:rsid w:val="00622EC1"/>
    <w:rsid w:val="0063097D"/>
    <w:rsid w:val="00630BB2"/>
    <w:rsid w:val="00632145"/>
    <w:rsid w:val="00636B90"/>
    <w:rsid w:val="006553D9"/>
    <w:rsid w:val="006608E6"/>
    <w:rsid w:val="00662AA8"/>
    <w:rsid w:val="00665E80"/>
    <w:rsid w:val="00671D5C"/>
    <w:rsid w:val="0067432A"/>
    <w:rsid w:val="00680295"/>
    <w:rsid w:val="006832D9"/>
    <w:rsid w:val="006917BF"/>
    <w:rsid w:val="006964B9"/>
    <w:rsid w:val="006A5979"/>
    <w:rsid w:val="006B0322"/>
    <w:rsid w:val="006D6327"/>
    <w:rsid w:val="006E2A06"/>
    <w:rsid w:val="006E6E80"/>
    <w:rsid w:val="006E7116"/>
    <w:rsid w:val="00700A70"/>
    <w:rsid w:val="00700B72"/>
    <w:rsid w:val="00705ECB"/>
    <w:rsid w:val="00706656"/>
    <w:rsid w:val="007123D1"/>
    <w:rsid w:val="007315CF"/>
    <w:rsid w:val="007401F1"/>
    <w:rsid w:val="00744CCC"/>
    <w:rsid w:val="00755227"/>
    <w:rsid w:val="007561A7"/>
    <w:rsid w:val="00767105"/>
    <w:rsid w:val="007708BC"/>
    <w:rsid w:val="00770F11"/>
    <w:rsid w:val="00786610"/>
    <w:rsid w:val="00786768"/>
    <w:rsid w:val="0078689D"/>
    <w:rsid w:val="007A4071"/>
    <w:rsid w:val="007C0F0B"/>
    <w:rsid w:val="007C3DD6"/>
    <w:rsid w:val="007C7BD9"/>
    <w:rsid w:val="007D2C6C"/>
    <w:rsid w:val="007D71F0"/>
    <w:rsid w:val="007F6B9E"/>
    <w:rsid w:val="00803270"/>
    <w:rsid w:val="00812974"/>
    <w:rsid w:val="00815866"/>
    <w:rsid w:val="00815D65"/>
    <w:rsid w:val="00816F32"/>
    <w:rsid w:val="008201FE"/>
    <w:rsid w:val="008218D8"/>
    <w:rsid w:val="00827CD4"/>
    <w:rsid w:val="008406FD"/>
    <w:rsid w:val="00842D43"/>
    <w:rsid w:val="00844C9E"/>
    <w:rsid w:val="00854AE1"/>
    <w:rsid w:val="0086013D"/>
    <w:rsid w:val="00871290"/>
    <w:rsid w:val="008779E8"/>
    <w:rsid w:val="00884005"/>
    <w:rsid w:val="00885C2D"/>
    <w:rsid w:val="008A7299"/>
    <w:rsid w:val="008B67A5"/>
    <w:rsid w:val="008C02C7"/>
    <w:rsid w:val="008C0DC7"/>
    <w:rsid w:val="008C13AC"/>
    <w:rsid w:val="008C3678"/>
    <w:rsid w:val="008D3BBC"/>
    <w:rsid w:val="008D5B53"/>
    <w:rsid w:val="008E24F9"/>
    <w:rsid w:val="00904606"/>
    <w:rsid w:val="009056BF"/>
    <w:rsid w:val="0091594B"/>
    <w:rsid w:val="009207EE"/>
    <w:rsid w:val="0092394A"/>
    <w:rsid w:val="00932CDD"/>
    <w:rsid w:val="00941155"/>
    <w:rsid w:val="009434FE"/>
    <w:rsid w:val="00951C7C"/>
    <w:rsid w:val="009533C2"/>
    <w:rsid w:val="009569F5"/>
    <w:rsid w:val="00964262"/>
    <w:rsid w:val="00964B8F"/>
    <w:rsid w:val="009674F5"/>
    <w:rsid w:val="0097641F"/>
    <w:rsid w:val="00981209"/>
    <w:rsid w:val="009A003E"/>
    <w:rsid w:val="009B5973"/>
    <w:rsid w:val="009D054F"/>
    <w:rsid w:val="009D0AF8"/>
    <w:rsid w:val="009D5324"/>
    <w:rsid w:val="009E05B1"/>
    <w:rsid w:val="009E35D2"/>
    <w:rsid w:val="009E54E1"/>
    <w:rsid w:val="009F06BD"/>
    <w:rsid w:val="00A21F27"/>
    <w:rsid w:val="00A22A93"/>
    <w:rsid w:val="00A274FE"/>
    <w:rsid w:val="00A31005"/>
    <w:rsid w:val="00A31381"/>
    <w:rsid w:val="00A350DF"/>
    <w:rsid w:val="00A356DD"/>
    <w:rsid w:val="00A40FEE"/>
    <w:rsid w:val="00A41F32"/>
    <w:rsid w:val="00A45FCD"/>
    <w:rsid w:val="00A557B3"/>
    <w:rsid w:val="00A55983"/>
    <w:rsid w:val="00A57209"/>
    <w:rsid w:val="00A62DD5"/>
    <w:rsid w:val="00A640D2"/>
    <w:rsid w:val="00A84077"/>
    <w:rsid w:val="00A91FF4"/>
    <w:rsid w:val="00AA12F0"/>
    <w:rsid w:val="00AA48A6"/>
    <w:rsid w:val="00AA7317"/>
    <w:rsid w:val="00AB739D"/>
    <w:rsid w:val="00AD51B5"/>
    <w:rsid w:val="00AD7379"/>
    <w:rsid w:val="00AE2278"/>
    <w:rsid w:val="00AE4B24"/>
    <w:rsid w:val="00AE76B2"/>
    <w:rsid w:val="00AF3C1F"/>
    <w:rsid w:val="00AF4027"/>
    <w:rsid w:val="00AF427E"/>
    <w:rsid w:val="00B0266A"/>
    <w:rsid w:val="00B05DA2"/>
    <w:rsid w:val="00B07D6F"/>
    <w:rsid w:val="00B13471"/>
    <w:rsid w:val="00B25FA6"/>
    <w:rsid w:val="00B3764D"/>
    <w:rsid w:val="00B42C12"/>
    <w:rsid w:val="00B43A3C"/>
    <w:rsid w:val="00B54C75"/>
    <w:rsid w:val="00B572CC"/>
    <w:rsid w:val="00B6495C"/>
    <w:rsid w:val="00B7276A"/>
    <w:rsid w:val="00B8132A"/>
    <w:rsid w:val="00B87202"/>
    <w:rsid w:val="00BA25E2"/>
    <w:rsid w:val="00BA4C5C"/>
    <w:rsid w:val="00BB29B7"/>
    <w:rsid w:val="00BC3394"/>
    <w:rsid w:val="00BC42CA"/>
    <w:rsid w:val="00BD118C"/>
    <w:rsid w:val="00BD30D1"/>
    <w:rsid w:val="00BD4E1A"/>
    <w:rsid w:val="00BE0B39"/>
    <w:rsid w:val="00BE7B14"/>
    <w:rsid w:val="00BF0F6D"/>
    <w:rsid w:val="00BF299D"/>
    <w:rsid w:val="00BF312A"/>
    <w:rsid w:val="00C04708"/>
    <w:rsid w:val="00C04A26"/>
    <w:rsid w:val="00C11EFB"/>
    <w:rsid w:val="00C179AF"/>
    <w:rsid w:val="00C238E0"/>
    <w:rsid w:val="00C2434D"/>
    <w:rsid w:val="00C2466E"/>
    <w:rsid w:val="00C44EB7"/>
    <w:rsid w:val="00C52D26"/>
    <w:rsid w:val="00C5513F"/>
    <w:rsid w:val="00C55C75"/>
    <w:rsid w:val="00C56F4B"/>
    <w:rsid w:val="00C63628"/>
    <w:rsid w:val="00C73999"/>
    <w:rsid w:val="00C952B5"/>
    <w:rsid w:val="00CA25A6"/>
    <w:rsid w:val="00CA3117"/>
    <w:rsid w:val="00CB655E"/>
    <w:rsid w:val="00CB6640"/>
    <w:rsid w:val="00CB7CA3"/>
    <w:rsid w:val="00CD54D7"/>
    <w:rsid w:val="00CE1BAF"/>
    <w:rsid w:val="00CE6A75"/>
    <w:rsid w:val="00CE72FE"/>
    <w:rsid w:val="00CE76AE"/>
    <w:rsid w:val="00CF03A5"/>
    <w:rsid w:val="00CF2C01"/>
    <w:rsid w:val="00D04003"/>
    <w:rsid w:val="00D06411"/>
    <w:rsid w:val="00D17A28"/>
    <w:rsid w:val="00D43C62"/>
    <w:rsid w:val="00D45714"/>
    <w:rsid w:val="00D55778"/>
    <w:rsid w:val="00D61131"/>
    <w:rsid w:val="00D61617"/>
    <w:rsid w:val="00D63157"/>
    <w:rsid w:val="00D653E8"/>
    <w:rsid w:val="00D73F88"/>
    <w:rsid w:val="00D907ED"/>
    <w:rsid w:val="00DA3826"/>
    <w:rsid w:val="00DA5C73"/>
    <w:rsid w:val="00DB1222"/>
    <w:rsid w:val="00DB1FFE"/>
    <w:rsid w:val="00DB2E82"/>
    <w:rsid w:val="00DB446D"/>
    <w:rsid w:val="00DB5B86"/>
    <w:rsid w:val="00DB63D3"/>
    <w:rsid w:val="00DC0AB8"/>
    <w:rsid w:val="00DC658B"/>
    <w:rsid w:val="00DE5272"/>
    <w:rsid w:val="00DF643A"/>
    <w:rsid w:val="00E01113"/>
    <w:rsid w:val="00E020A2"/>
    <w:rsid w:val="00E12F15"/>
    <w:rsid w:val="00E25980"/>
    <w:rsid w:val="00E37428"/>
    <w:rsid w:val="00E41E48"/>
    <w:rsid w:val="00E4302E"/>
    <w:rsid w:val="00E557BD"/>
    <w:rsid w:val="00E57A04"/>
    <w:rsid w:val="00E7522A"/>
    <w:rsid w:val="00E9125E"/>
    <w:rsid w:val="00EC21B4"/>
    <w:rsid w:val="00EC54F5"/>
    <w:rsid w:val="00ED3312"/>
    <w:rsid w:val="00ED3B9B"/>
    <w:rsid w:val="00EE1B36"/>
    <w:rsid w:val="00EE6117"/>
    <w:rsid w:val="00EE6A1E"/>
    <w:rsid w:val="00EE7769"/>
    <w:rsid w:val="00EF27E8"/>
    <w:rsid w:val="00EF6217"/>
    <w:rsid w:val="00F00E76"/>
    <w:rsid w:val="00F03173"/>
    <w:rsid w:val="00F0465D"/>
    <w:rsid w:val="00F1150E"/>
    <w:rsid w:val="00F13FAB"/>
    <w:rsid w:val="00F15954"/>
    <w:rsid w:val="00F177DD"/>
    <w:rsid w:val="00F274A9"/>
    <w:rsid w:val="00F27AA1"/>
    <w:rsid w:val="00F3318D"/>
    <w:rsid w:val="00F408CD"/>
    <w:rsid w:val="00F40C7D"/>
    <w:rsid w:val="00F63497"/>
    <w:rsid w:val="00F75504"/>
    <w:rsid w:val="00F82469"/>
    <w:rsid w:val="00F83C92"/>
    <w:rsid w:val="00F85322"/>
    <w:rsid w:val="00FB3AEB"/>
    <w:rsid w:val="00FC4DA6"/>
    <w:rsid w:val="00FE6C81"/>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AA8"/>
    <w:pPr>
      <w:spacing w:after="200" w:line="276" w:lineRule="auto"/>
    </w:pPr>
    <w:rPr>
      <w:sz w:val="28"/>
      <w:szCs w:val="22"/>
      <w:lang w:val="vi-VN"/>
    </w:rPr>
  </w:style>
  <w:style w:type="paragraph" w:styleId="Heading9">
    <w:name w:val="heading 9"/>
    <w:basedOn w:val="Normal"/>
    <w:next w:val="Normal"/>
    <w:link w:val="Heading9Char"/>
    <w:uiPriority w:val="9"/>
    <w:qFormat/>
    <w:rsid w:val="007F6B9E"/>
    <w:pPr>
      <w:keepNext/>
      <w:spacing w:before="60" w:after="0" w:line="240" w:lineRule="auto"/>
      <w:jc w:val="center"/>
      <w:outlineLvl w:val="8"/>
    </w:pPr>
    <w:rPr>
      <w:rFonts w:eastAsia="Times New Roman"/>
      <w:b/>
      <w:sz w:val="20"/>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uiPriority w:val="9"/>
    <w:rsid w:val="007F6B9E"/>
    <w:rPr>
      <w:rFonts w:eastAsia="Times New Roman" w:cs="Times New Roman"/>
      <w:b/>
      <w:szCs w:val="28"/>
      <w:lang w:val="en-US"/>
    </w:rPr>
  </w:style>
  <w:style w:type="paragraph" w:styleId="Footer">
    <w:name w:val="footer"/>
    <w:basedOn w:val="Normal"/>
    <w:link w:val="FooterChar"/>
    <w:uiPriority w:val="99"/>
    <w:rsid w:val="007F6B9E"/>
    <w:pPr>
      <w:tabs>
        <w:tab w:val="center" w:pos="4320"/>
        <w:tab w:val="right" w:pos="8640"/>
      </w:tabs>
      <w:spacing w:after="0" w:line="240" w:lineRule="auto"/>
    </w:pPr>
    <w:rPr>
      <w:rFonts w:ascii=".VnTime" w:eastAsia="Times New Roman" w:hAnsi=".VnTime"/>
      <w:sz w:val="20"/>
      <w:szCs w:val="28"/>
      <w:lang w:val="en-US"/>
    </w:rPr>
  </w:style>
  <w:style w:type="character" w:customStyle="1" w:styleId="FooterChar">
    <w:name w:val="Footer Char"/>
    <w:link w:val="Footer"/>
    <w:uiPriority w:val="99"/>
    <w:rsid w:val="007F6B9E"/>
    <w:rPr>
      <w:rFonts w:ascii=".VnTime" w:eastAsia="Times New Roman" w:hAnsi=".VnTime" w:cs="Times New Roman"/>
      <w:szCs w:val="28"/>
      <w:lang w:val="en-US"/>
    </w:rPr>
  </w:style>
  <w:style w:type="paragraph" w:styleId="Header">
    <w:name w:val="header"/>
    <w:basedOn w:val="Normal"/>
    <w:link w:val="HeaderChar"/>
    <w:uiPriority w:val="99"/>
    <w:rsid w:val="007F6B9E"/>
    <w:pPr>
      <w:tabs>
        <w:tab w:val="center" w:pos="4320"/>
        <w:tab w:val="right" w:pos="8640"/>
      </w:tabs>
      <w:spacing w:after="0" w:line="240" w:lineRule="auto"/>
    </w:pPr>
    <w:rPr>
      <w:rFonts w:eastAsia="Times New Roman"/>
      <w:sz w:val="24"/>
      <w:szCs w:val="24"/>
      <w:lang w:val="en-US"/>
    </w:rPr>
  </w:style>
  <w:style w:type="character" w:customStyle="1" w:styleId="HeaderChar">
    <w:name w:val="Header Char"/>
    <w:link w:val="Header"/>
    <w:uiPriority w:val="99"/>
    <w:rsid w:val="007F6B9E"/>
    <w:rPr>
      <w:rFonts w:eastAsia="Times New Roman" w:cs="Times New Roman"/>
      <w:sz w:val="24"/>
      <w:szCs w:val="24"/>
      <w:lang w:val="en-US"/>
    </w:rPr>
  </w:style>
  <w:style w:type="character" w:styleId="PageNumber">
    <w:name w:val="page number"/>
    <w:basedOn w:val="DefaultParagraphFont"/>
    <w:rsid w:val="007F6B9E"/>
  </w:style>
  <w:style w:type="paragraph" w:styleId="ListParagraph">
    <w:name w:val="List Paragraph"/>
    <w:basedOn w:val="Normal"/>
    <w:uiPriority w:val="34"/>
    <w:qFormat/>
    <w:rsid w:val="007F6B9E"/>
    <w:pPr>
      <w:spacing w:after="0" w:line="240" w:lineRule="auto"/>
      <w:ind w:left="720"/>
      <w:contextualSpacing/>
    </w:pPr>
    <w:rPr>
      <w:rFonts w:eastAsia="Times New Roman"/>
      <w:sz w:val="24"/>
      <w:szCs w:val="24"/>
      <w:lang w:val="en-US"/>
    </w:rPr>
  </w:style>
  <w:style w:type="paragraph" w:styleId="FootnoteText">
    <w:name w:val="footnote text"/>
    <w:basedOn w:val="Normal"/>
    <w:link w:val="FootnoteTextChar"/>
    <w:unhideWhenUsed/>
    <w:rsid w:val="007F6B9E"/>
    <w:pPr>
      <w:spacing w:after="0" w:line="240" w:lineRule="auto"/>
    </w:pPr>
    <w:rPr>
      <w:sz w:val="20"/>
      <w:szCs w:val="20"/>
    </w:rPr>
  </w:style>
  <w:style w:type="character" w:customStyle="1" w:styleId="FootnoteTextChar">
    <w:name w:val="Footnote Text Char"/>
    <w:link w:val="FootnoteText"/>
    <w:rsid w:val="007F6B9E"/>
    <w:rPr>
      <w:sz w:val="20"/>
      <w:szCs w:val="20"/>
    </w:rPr>
  </w:style>
  <w:style w:type="character" w:styleId="FootnoteReference">
    <w:name w:val="footnote reference"/>
    <w:unhideWhenUsed/>
    <w:rsid w:val="007F6B9E"/>
    <w:rPr>
      <w:vertAlign w:val="superscript"/>
    </w:rPr>
  </w:style>
  <w:style w:type="table" w:styleId="TableGrid">
    <w:name w:val="Table Grid"/>
    <w:basedOn w:val="TableNormal"/>
    <w:uiPriority w:val="59"/>
    <w:rsid w:val="007F6B9E"/>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
    <w:name w:val="tit"/>
    <w:basedOn w:val="Normal"/>
    <w:rsid w:val="007F6B9E"/>
    <w:pPr>
      <w:widowControl w:val="0"/>
      <w:autoSpaceDE w:val="0"/>
      <w:autoSpaceDN w:val="0"/>
      <w:spacing w:after="0" w:line="240" w:lineRule="auto"/>
      <w:jc w:val="center"/>
    </w:pPr>
    <w:rPr>
      <w:rFonts w:ascii=".VnCentury SchoolbookH" w:eastAsia="Times New Roman" w:hAnsi=".VnCentury SchoolbookH"/>
      <w:b/>
      <w:bCs/>
      <w:sz w:val="26"/>
      <w:szCs w:val="20"/>
      <w:lang w:val="en-US"/>
    </w:rPr>
  </w:style>
  <w:style w:type="paragraph" w:styleId="BalloonText">
    <w:name w:val="Balloon Text"/>
    <w:basedOn w:val="Normal"/>
    <w:link w:val="BalloonTextChar"/>
    <w:uiPriority w:val="99"/>
    <w:semiHidden/>
    <w:unhideWhenUsed/>
    <w:rsid w:val="007561A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561A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AA8"/>
    <w:pPr>
      <w:spacing w:after="200" w:line="276" w:lineRule="auto"/>
    </w:pPr>
    <w:rPr>
      <w:sz w:val="28"/>
      <w:szCs w:val="22"/>
      <w:lang w:val="vi-VN"/>
    </w:rPr>
  </w:style>
  <w:style w:type="paragraph" w:styleId="Heading9">
    <w:name w:val="heading 9"/>
    <w:basedOn w:val="Normal"/>
    <w:next w:val="Normal"/>
    <w:link w:val="Heading9Char"/>
    <w:uiPriority w:val="9"/>
    <w:qFormat/>
    <w:rsid w:val="007F6B9E"/>
    <w:pPr>
      <w:keepNext/>
      <w:spacing w:before="60" w:after="0" w:line="240" w:lineRule="auto"/>
      <w:jc w:val="center"/>
      <w:outlineLvl w:val="8"/>
    </w:pPr>
    <w:rPr>
      <w:rFonts w:eastAsia="Times New Roman"/>
      <w:b/>
      <w:sz w:val="20"/>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link w:val="Heading9"/>
    <w:uiPriority w:val="9"/>
    <w:rsid w:val="007F6B9E"/>
    <w:rPr>
      <w:rFonts w:eastAsia="Times New Roman" w:cs="Times New Roman"/>
      <w:b/>
      <w:szCs w:val="28"/>
      <w:lang w:val="en-US"/>
    </w:rPr>
  </w:style>
  <w:style w:type="paragraph" w:styleId="Footer">
    <w:name w:val="footer"/>
    <w:basedOn w:val="Normal"/>
    <w:link w:val="FooterChar"/>
    <w:uiPriority w:val="99"/>
    <w:rsid w:val="007F6B9E"/>
    <w:pPr>
      <w:tabs>
        <w:tab w:val="center" w:pos="4320"/>
        <w:tab w:val="right" w:pos="8640"/>
      </w:tabs>
      <w:spacing w:after="0" w:line="240" w:lineRule="auto"/>
    </w:pPr>
    <w:rPr>
      <w:rFonts w:ascii=".VnTime" w:eastAsia="Times New Roman" w:hAnsi=".VnTime"/>
      <w:sz w:val="20"/>
      <w:szCs w:val="28"/>
      <w:lang w:val="en-US"/>
    </w:rPr>
  </w:style>
  <w:style w:type="character" w:customStyle="1" w:styleId="FooterChar">
    <w:name w:val="Footer Char"/>
    <w:link w:val="Footer"/>
    <w:uiPriority w:val="99"/>
    <w:rsid w:val="007F6B9E"/>
    <w:rPr>
      <w:rFonts w:ascii=".VnTime" w:eastAsia="Times New Roman" w:hAnsi=".VnTime" w:cs="Times New Roman"/>
      <w:szCs w:val="28"/>
      <w:lang w:val="en-US"/>
    </w:rPr>
  </w:style>
  <w:style w:type="paragraph" w:styleId="Header">
    <w:name w:val="header"/>
    <w:basedOn w:val="Normal"/>
    <w:link w:val="HeaderChar"/>
    <w:uiPriority w:val="99"/>
    <w:rsid w:val="007F6B9E"/>
    <w:pPr>
      <w:tabs>
        <w:tab w:val="center" w:pos="4320"/>
        <w:tab w:val="right" w:pos="8640"/>
      </w:tabs>
      <w:spacing w:after="0" w:line="240" w:lineRule="auto"/>
    </w:pPr>
    <w:rPr>
      <w:rFonts w:eastAsia="Times New Roman"/>
      <w:sz w:val="24"/>
      <w:szCs w:val="24"/>
      <w:lang w:val="en-US"/>
    </w:rPr>
  </w:style>
  <w:style w:type="character" w:customStyle="1" w:styleId="HeaderChar">
    <w:name w:val="Header Char"/>
    <w:link w:val="Header"/>
    <w:uiPriority w:val="99"/>
    <w:rsid w:val="007F6B9E"/>
    <w:rPr>
      <w:rFonts w:eastAsia="Times New Roman" w:cs="Times New Roman"/>
      <w:sz w:val="24"/>
      <w:szCs w:val="24"/>
      <w:lang w:val="en-US"/>
    </w:rPr>
  </w:style>
  <w:style w:type="character" w:styleId="PageNumber">
    <w:name w:val="page number"/>
    <w:basedOn w:val="DefaultParagraphFont"/>
    <w:rsid w:val="007F6B9E"/>
  </w:style>
  <w:style w:type="paragraph" w:styleId="ListParagraph">
    <w:name w:val="List Paragraph"/>
    <w:basedOn w:val="Normal"/>
    <w:uiPriority w:val="34"/>
    <w:qFormat/>
    <w:rsid w:val="007F6B9E"/>
    <w:pPr>
      <w:spacing w:after="0" w:line="240" w:lineRule="auto"/>
      <w:ind w:left="720"/>
      <w:contextualSpacing/>
    </w:pPr>
    <w:rPr>
      <w:rFonts w:eastAsia="Times New Roman"/>
      <w:sz w:val="24"/>
      <w:szCs w:val="24"/>
      <w:lang w:val="en-US"/>
    </w:rPr>
  </w:style>
  <w:style w:type="paragraph" w:styleId="FootnoteText">
    <w:name w:val="footnote text"/>
    <w:basedOn w:val="Normal"/>
    <w:link w:val="FootnoteTextChar"/>
    <w:unhideWhenUsed/>
    <w:rsid w:val="007F6B9E"/>
    <w:pPr>
      <w:spacing w:after="0" w:line="240" w:lineRule="auto"/>
    </w:pPr>
    <w:rPr>
      <w:sz w:val="20"/>
      <w:szCs w:val="20"/>
    </w:rPr>
  </w:style>
  <w:style w:type="character" w:customStyle="1" w:styleId="FootnoteTextChar">
    <w:name w:val="Footnote Text Char"/>
    <w:link w:val="FootnoteText"/>
    <w:rsid w:val="007F6B9E"/>
    <w:rPr>
      <w:sz w:val="20"/>
      <w:szCs w:val="20"/>
    </w:rPr>
  </w:style>
  <w:style w:type="character" w:styleId="FootnoteReference">
    <w:name w:val="footnote reference"/>
    <w:unhideWhenUsed/>
    <w:rsid w:val="007F6B9E"/>
    <w:rPr>
      <w:vertAlign w:val="superscript"/>
    </w:rPr>
  </w:style>
  <w:style w:type="table" w:styleId="TableGrid">
    <w:name w:val="Table Grid"/>
    <w:basedOn w:val="TableNormal"/>
    <w:uiPriority w:val="59"/>
    <w:rsid w:val="007F6B9E"/>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
    <w:name w:val="tit"/>
    <w:basedOn w:val="Normal"/>
    <w:rsid w:val="007F6B9E"/>
    <w:pPr>
      <w:widowControl w:val="0"/>
      <w:autoSpaceDE w:val="0"/>
      <w:autoSpaceDN w:val="0"/>
      <w:spacing w:after="0" w:line="240" w:lineRule="auto"/>
      <w:jc w:val="center"/>
    </w:pPr>
    <w:rPr>
      <w:rFonts w:ascii=".VnCentury SchoolbookH" w:eastAsia="Times New Roman" w:hAnsi=".VnCentury SchoolbookH"/>
      <w:b/>
      <w:bCs/>
      <w:sz w:val="26"/>
      <w:szCs w:val="20"/>
      <w:lang w:val="en-US"/>
    </w:rPr>
  </w:style>
  <w:style w:type="paragraph" w:styleId="BalloonText">
    <w:name w:val="Balloon Text"/>
    <w:basedOn w:val="Normal"/>
    <w:link w:val="BalloonTextChar"/>
    <w:uiPriority w:val="99"/>
    <w:semiHidden/>
    <w:unhideWhenUsed/>
    <w:rsid w:val="007561A7"/>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561A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18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59BA9-7294-4705-869E-535C2BADC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2536</Words>
  <Characters>14459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Phòng Nghiệp vụ 4 - Thanh tra tỉnh</vt:lpstr>
    </vt:vector>
  </TitlesOfParts>
  <Company/>
  <LinksUpToDate>false</LinksUpToDate>
  <CharactersWithSpaces>16962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Nghiệp vụ 4 - Thanh tra tỉnh</dc:title>
  <dc:creator>VX</dc:creator>
  <cp:lastModifiedBy>Vanxuan</cp:lastModifiedBy>
  <cp:revision>4</cp:revision>
  <dcterms:created xsi:type="dcterms:W3CDTF">2021-10-12T07:49:00Z</dcterms:created>
  <dcterms:modified xsi:type="dcterms:W3CDTF">2021-10-13T01:16:00Z</dcterms:modified>
</cp:coreProperties>
</file>