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2977"/>
        <w:gridCol w:w="6379"/>
      </w:tblGrid>
      <w:tr w:rsidR="00F9115F" w:rsidRPr="00F9115F" w:rsidTr="00F75504">
        <w:trPr>
          <w:trHeight w:val="1276"/>
        </w:trPr>
        <w:tc>
          <w:tcPr>
            <w:tcW w:w="2977" w:type="dxa"/>
          </w:tcPr>
          <w:p w:rsidR="00BC42CA" w:rsidRPr="00F9115F" w:rsidRDefault="00EE7769" w:rsidP="004B3B4E">
            <w:pPr>
              <w:pStyle w:val="Footer"/>
              <w:tabs>
                <w:tab w:val="left" w:pos="720"/>
              </w:tabs>
              <w:jc w:val="center"/>
              <w:rPr>
                <w:rFonts w:ascii="Times New Roman" w:hAnsi="Times New Roman"/>
                <w:sz w:val="24"/>
                <w:szCs w:val="24"/>
                <w:lang w:val="vi-VN"/>
              </w:rPr>
            </w:pPr>
            <w:r w:rsidRPr="00F9115F">
              <w:rPr>
                <w:rFonts w:ascii="Times New Roman" w:hAnsi="Times New Roman"/>
                <w:sz w:val="24"/>
                <w:szCs w:val="24"/>
                <w:lang w:val="vi-VN"/>
              </w:rPr>
              <w:t xml:space="preserve">UBND </w:t>
            </w:r>
            <w:r w:rsidR="00BC42CA" w:rsidRPr="00F9115F">
              <w:rPr>
                <w:rFonts w:ascii="Times New Roman" w:hAnsi="Times New Roman"/>
                <w:sz w:val="24"/>
                <w:szCs w:val="24"/>
                <w:lang w:val="vi-VN"/>
              </w:rPr>
              <w:t>TỈNH HÀ TĨNH</w:t>
            </w:r>
          </w:p>
          <w:p w:rsidR="007F6B9E" w:rsidRPr="00F9115F" w:rsidRDefault="00EE7769" w:rsidP="004B3B4E">
            <w:pPr>
              <w:pStyle w:val="Footer"/>
              <w:tabs>
                <w:tab w:val="left" w:pos="720"/>
              </w:tabs>
              <w:jc w:val="center"/>
              <w:rPr>
                <w:rFonts w:ascii="Times New Roman" w:hAnsi="Times New Roman"/>
                <w:b/>
                <w:sz w:val="26"/>
                <w:szCs w:val="26"/>
                <w:lang w:val="vi-VN"/>
              </w:rPr>
            </w:pPr>
            <w:r w:rsidRPr="00F9115F">
              <w:rPr>
                <w:rFonts w:ascii="Times New Roman" w:hAnsi="Times New Roman"/>
                <w:b/>
                <w:sz w:val="26"/>
                <w:szCs w:val="26"/>
                <w:lang w:val="vi-VN"/>
              </w:rPr>
              <w:t>THANH TRA T</w:t>
            </w:r>
            <w:r w:rsidR="005D6FE2" w:rsidRPr="00F9115F">
              <w:rPr>
                <w:rFonts w:ascii="Times New Roman" w:hAnsi="Times New Roman"/>
                <w:b/>
                <w:sz w:val="26"/>
                <w:szCs w:val="26"/>
                <w:lang w:val="vi-VN"/>
              </w:rPr>
              <w:t>ỈNH</w:t>
            </w:r>
          </w:p>
          <w:p w:rsidR="007F6B9E" w:rsidRPr="00F9115F" w:rsidRDefault="005F6F72" w:rsidP="004B3B4E">
            <w:pPr>
              <w:pStyle w:val="Footer"/>
              <w:tabs>
                <w:tab w:val="left" w:pos="720"/>
              </w:tabs>
              <w:jc w:val="center"/>
              <w:rPr>
                <w:rFonts w:ascii="Times New Roman" w:hAnsi="Times New Roman"/>
                <w:bCs/>
                <w:sz w:val="28"/>
                <w:lang w:val="vi-VN"/>
              </w:rPr>
            </w:pPr>
            <w:r>
              <w:rPr>
                <w:rFonts w:ascii="Times New Roman" w:hAnsi="Times New Roman"/>
                <w:b/>
                <w:noProof/>
                <w:sz w:val="28"/>
              </w:rPr>
              <mc:AlternateContent>
                <mc:Choice Requires="wps">
                  <w:drawing>
                    <wp:anchor distT="4294967292" distB="4294967292" distL="114300" distR="114300" simplePos="0" relativeHeight="251657728" behindDoc="0" locked="0" layoutInCell="1" allowOverlap="1">
                      <wp:simplePos x="0" y="0"/>
                      <wp:positionH relativeFrom="column">
                        <wp:posOffset>529590</wp:posOffset>
                      </wp:positionH>
                      <wp:positionV relativeFrom="paragraph">
                        <wp:posOffset>24765</wp:posOffset>
                      </wp:positionV>
                      <wp:extent cx="650240" cy="0"/>
                      <wp:effectExtent l="11430" t="10160" r="5080" b="88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6A9F2E" id="_x0000_t32" coordsize="21600,21600" o:spt="32" o:oned="t" path="m,l21600,21600e" filled="f">
                      <v:path arrowok="t" fillok="f" o:connecttype="none"/>
                      <o:lock v:ext="edit" shapetype="t"/>
                    </v:shapetype>
                    <v:shape id="AutoShape 12" o:spid="_x0000_s1026" type="#_x0000_t32" style="position:absolute;margin-left:41.7pt;margin-top:1.95pt;width:51.2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15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qTI&#10;ABI97b2OlVGWh/mMxpUQVqutDR3So3oxz5p+d0jpuieq4zH69WQgOQsZyZuUcHEGquzGz5pBDIEC&#10;cVjH1g4BEsaAjlGT000TfvSIwsfZNM0L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"/>
                  </w:pict>
                </mc:Fallback>
              </mc:AlternateContent>
            </w:r>
          </w:p>
          <w:p w:rsidR="007F6B9E" w:rsidRPr="00F9115F" w:rsidRDefault="007F6B9E" w:rsidP="009F4E00">
            <w:pPr>
              <w:pStyle w:val="Footer"/>
              <w:tabs>
                <w:tab w:val="left" w:pos="720"/>
              </w:tabs>
              <w:spacing w:before="120"/>
              <w:jc w:val="center"/>
              <w:rPr>
                <w:rFonts w:ascii="Times New Roman" w:hAnsi="Times New Roman"/>
                <w:b/>
                <w:i/>
                <w:iCs/>
                <w:sz w:val="26"/>
                <w:szCs w:val="26"/>
              </w:rPr>
            </w:pPr>
            <w:r w:rsidRPr="00F9115F">
              <w:rPr>
                <w:rFonts w:ascii="Times New Roman" w:hAnsi="Times New Roman"/>
                <w:bCs/>
                <w:sz w:val="26"/>
                <w:szCs w:val="26"/>
              </w:rPr>
              <w:t>Số:</w:t>
            </w:r>
            <w:r w:rsidR="005F6F72">
              <w:rPr>
                <w:rFonts w:ascii="Times New Roman" w:hAnsi="Times New Roman"/>
                <w:bCs/>
                <w:sz w:val="26"/>
                <w:szCs w:val="26"/>
              </w:rPr>
              <w:t xml:space="preserve"> 33</w:t>
            </w:r>
            <w:r w:rsidR="00A62DD5" w:rsidRPr="00F9115F">
              <w:rPr>
                <w:rFonts w:ascii="Times New Roman" w:hAnsi="Times New Roman"/>
                <w:bCs/>
                <w:sz w:val="26"/>
                <w:szCs w:val="26"/>
              </w:rPr>
              <w:t>/</w:t>
            </w:r>
            <w:r w:rsidRPr="00F9115F">
              <w:rPr>
                <w:rFonts w:ascii="Times New Roman" w:hAnsi="Times New Roman"/>
                <w:bCs/>
                <w:sz w:val="26"/>
                <w:szCs w:val="26"/>
              </w:rPr>
              <w:t>KL-TT</w:t>
            </w:r>
            <w:r w:rsidR="005F6F72">
              <w:rPr>
                <w:rFonts w:ascii="Times New Roman" w:hAnsi="Times New Roman"/>
                <w:b/>
                <w:i/>
                <w:noProof/>
                <w:sz w:val="26"/>
                <w:szCs w:val="26"/>
              </w:rPr>
              <mc:AlternateContent>
                <mc:Choice Requires="wps">
                  <w:drawing>
                    <wp:anchor distT="4294967292" distB="4294967292" distL="114290" distR="114290" simplePos="0" relativeHeight="251656192" behindDoc="0" locked="0" layoutInCell="1" allowOverlap="1">
                      <wp:simplePos x="0" y="0"/>
                      <wp:positionH relativeFrom="column">
                        <wp:posOffset>297815</wp:posOffset>
                      </wp:positionH>
                      <wp:positionV relativeFrom="paragraph">
                        <wp:posOffset>370840</wp:posOffset>
                      </wp:positionV>
                      <wp:extent cx="0" cy="0"/>
                      <wp:effectExtent l="8255" t="8255" r="10795" b="10795"/>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400DD" id="Straight Connector 5" o:spid="_x0000_s1026" style="position:absolute;z-index:251656192;visibility:visible;mso-wrap-style:square;mso-width-percent:0;mso-height-percent:0;mso-wrap-distance-left:3.17472mm;mso-wrap-distance-top:-1e-4mm;mso-wrap-distance-right:3.17472mm;mso-wrap-distance-bottom:-1e-4mm;mso-position-horizontal:absolute;mso-position-horizontal-relative:text;mso-position-vertical:absolute;mso-position-vertical-relative:text;mso-width-percent:0;mso-height-percent:0;mso-width-relative:page;mso-height-relative:page" from="23.45pt,29.2pt" to="23.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"/>
                  </w:pict>
                </mc:Fallback>
              </mc:AlternateContent>
            </w:r>
          </w:p>
        </w:tc>
        <w:tc>
          <w:tcPr>
            <w:tcW w:w="6379" w:type="dxa"/>
          </w:tcPr>
          <w:p w:rsidR="007F6B9E" w:rsidRPr="00F9115F" w:rsidRDefault="007F6B9E" w:rsidP="00DE5272">
            <w:pPr>
              <w:spacing w:after="0" w:line="240" w:lineRule="auto"/>
              <w:jc w:val="center"/>
              <w:rPr>
                <w:b/>
                <w:sz w:val="26"/>
                <w:szCs w:val="26"/>
              </w:rPr>
            </w:pPr>
            <w:r w:rsidRPr="00F9115F">
              <w:rPr>
                <w:b/>
                <w:sz w:val="26"/>
                <w:szCs w:val="26"/>
              </w:rPr>
              <w:t xml:space="preserve">     CỘNG HOÀ XÃ HỘI CHỦ NGHĨA VIỆT NAM</w:t>
            </w:r>
          </w:p>
          <w:p w:rsidR="007F6B9E" w:rsidRPr="00F9115F" w:rsidRDefault="005D552B" w:rsidP="00DE5272">
            <w:pPr>
              <w:pStyle w:val="Heading9"/>
              <w:spacing w:before="0"/>
              <w:rPr>
                <w:bCs/>
                <w:i/>
                <w:iCs/>
                <w:sz w:val="28"/>
              </w:rPr>
            </w:pPr>
            <w:r>
              <w:rPr>
                <w:bCs/>
                <w:iCs/>
                <w:sz w:val="28"/>
              </w:rPr>
              <w:t xml:space="preserve">      </w:t>
            </w:r>
            <w:r w:rsidR="007F6B9E" w:rsidRPr="00F9115F">
              <w:rPr>
                <w:rFonts w:hint="eastAsia"/>
                <w:bCs/>
                <w:iCs/>
                <w:sz w:val="28"/>
              </w:rPr>
              <w:t>Đ</w:t>
            </w:r>
            <w:r w:rsidR="007F6B9E" w:rsidRPr="00F9115F">
              <w:rPr>
                <w:bCs/>
                <w:iCs/>
                <w:sz w:val="28"/>
              </w:rPr>
              <w:t>ộc lập - Tự do - Hạnh phúc</w:t>
            </w:r>
          </w:p>
          <w:p w:rsidR="007F6B9E" w:rsidRPr="00F9115F" w:rsidRDefault="005F6F72" w:rsidP="00DE5272">
            <w:pPr>
              <w:spacing w:after="0"/>
              <w:jc w:val="center"/>
              <w:rPr>
                <w:b/>
                <w:bCs/>
                <w:sz w:val="26"/>
                <w:szCs w:val="26"/>
              </w:rPr>
            </w:pPr>
            <w:r>
              <w:rPr>
                <w:noProof/>
                <w:sz w:val="26"/>
                <w:szCs w:val="26"/>
                <w:lang w:val="en-US"/>
              </w:rPr>
              <mc:AlternateContent>
                <mc:Choice Requires="wps">
                  <w:drawing>
                    <wp:anchor distT="4294967292" distB="4294967292" distL="114300" distR="114300" simplePos="0" relativeHeight="251656704" behindDoc="0" locked="0" layoutInCell="1" allowOverlap="1">
                      <wp:simplePos x="0" y="0"/>
                      <wp:positionH relativeFrom="column">
                        <wp:posOffset>1079500</wp:posOffset>
                      </wp:positionH>
                      <wp:positionV relativeFrom="paragraph">
                        <wp:posOffset>35560</wp:posOffset>
                      </wp:positionV>
                      <wp:extent cx="2059305" cy="0"/>
                      <wp:effectExtent l="13335" t="12065" r="13335"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B122C" id="AutoShape 11" o:spid="_x0000_s1026" type="#_x0000_t32" style="position:absolute;margin-left:85pt;margin-top:2.8pt;width:162.1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vt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"/>
                  </w:pict>
                </mc:Fallback>
              </mc:AlternateContent>
            </w:r>
          </w:p>
          <w:p w:rsidR="007F6B9E" w:rsidRPr="00F9115F" w:rsidRDefault="005D552B" w:rsidP="009F4E00">
            <w:pPr>
              <w:rPr>
                <w:i/>
                <w:iCs/>
                <w:szCs w:val="28"/>
              </w:rPr>
            </w:pPr>
            <w:r w:rsidRPr="005F6F72">
              <w:rPr>
                <w:i/>
                <w:iCs/>
                <w:szCs w:val="28"/>
              </w:rPr>
              <w:t xml:space="preserve">                   </w:t>
            </w:r>
            <w:r w:rsidR="007F6B9E" w:rsidRPr="00F9115F">
              <w:rPr>
                <w:i/>
                <w:iCs/>
                <w:szCs w:val="28"/>
              </w:rPr>
              <w:t>Hà Tĩnh, ngày</w:t>
            </w:r>
            <w:r w:rsidR="005F6F72">
              <w:rPr>
                <w:i/>
                <w:iCs/>
                <w:szCs w:val="28"/>
                <w:lang w:val="en-US"/>
              </w:rPr>
              <w:t xml:space="preserve">  09 </w:t>
            </w:r>
            <w:r w:rsidR="00703BA9">
              <w:rPr>
                <w:i/>
                <w:iCs/>
                <w:szCs w:val="28"/>
                <w:lang w:val="en-US"/>
              </w:rPr>
              <w:t xml:space="preserve"> </w:t>
            </w:r>
            <w:bookmarkStart w:id="0" w:name="_GoBack"/>
            <w:bookmarkEnd w:id="0"/>
            <w:r w:rsidR="001F6787" w:rsidRPr="00F9115F">
              <w:rPr>
                <w:i/>
                <w:iCs/>
                <w:szCs w:val="28"/>
              </w:rPr>
              <w:t xml:space="preserve">tháng </w:t>
            </w:r>
            <w:r w:rsidR="009F4E00" w:rsidRPr="00F9115F">
              <w:rPr>
                <w:i/>
                <w:iCs/>
                <w:szCs w:val="28"/>
              </w:rPr>
              <w:t>11</w:t>
            </w:r>
            <w:r w:rsidRPr="005F6F72">
              <w:rPr>
                <w:i/>
                <w:iCs/>
                <w:szCs w:val="28"/>
              </w:rPr>
              <w:t xml:space="preserve"> </w:t>
            </w:r>
            <w:r w:rsidR="007F6B9E" w:rsidRPr="00F9115F">
              <w:rPr>
                <w:i/>
                <w:iCs/>
                <w:szCs w:val="28"/>
              </w:rPr>
              <w:t>năm 2021</w:t>
            </w:r>
          </w:p>
        </w:tc>
      </w:tr>
    </w:tbl>
    <w:p w:rsidR="00005A7D" w:rsidRPr="00F9115F" w:rsidRDefault="0002723B" w:rsidP="00F75504">
      <w:pPr>
        <w:pStyle w:val="Heading9"/>
        <w:tabs>
          <w:tab w:val="left" w:pos="2603"/>
          <w:tab w:val="center" w:pos="4536"/>
        </w:tabs>
        <w:spacing w:before="100" w:beforeAutospacing="1"/>
        <w:jc w:val="left"/>
        <w:rPr>
          <w:bCs/>
          <w:sz w:val="26"/>
          <w:szCs w:val="26"/>
          <w:lang w:val="vi-VN"/>
        </w:rPr>
      </w:pPr>
      <w:r w:rsidRPr="00F9115F">
        <w:rPr>
          <w:bCs/>
          <w:sz w:val="26"/>
          <w:szCs w:val="26"/>
          <w:lang w:val="vi-VN"/>
        </w:rPr>
        <w:tab/>
      </w:r>
      <w:r w:rsidRPr="00F9115F">
        <w:rPr>
          <w:bCs/>
          <w:sz w:val="26"/>
          <w:szCs w:val="26"/>
          <w:lang w:val="vi-VN"/>
        </w:rPr>
        <w:tab/>
      </w:r>
      <w:r w:rsidR="007F6B9E" w:rsidRPr="00F9115F">
        <w:rPr>
          <w:bCs/>
          <w:sz w:val="26"/>
          <w:szCs w:val="26"/>
          <w:lang w:val="vi-VN"/>
        </w:rPr>
        <w:t>KẾT LUẬN THANH TRA</w:t>
      </w:r>
    </w:p>
    <w:p w:rsidR="001F6787" w:rsidRPr="005F6F72" w:rsidRDefault="007F6B9E" w:rsidP="008C3678">
      <w:pPr>
        <w:spacing w:after="0"/>
        <w:jc w:val="center"/>
        <w:rPr>
          <w:b/>
          <w:iCs/>
          <w:szCs w:val="26"/>
        </w:rPr>
      </w:pPr>
      <w:r w:rsidRPr="00F9115F">
        <w:rPr>
          <w:b/>
          <w:sz w:val="26"/>
          <w:szCs w:val="26"/>
        </w:rPr>
        <w:t>T</w:t>
      </w:r>
      <w:r w:rsidRPr="00F9115F">
        <w:rPr>
          <w:b/>
          <w:sz w:val="26"/>
          <w:szCs w:val="26"/>
          <w:lang w:val="nl-NL"/>
        </w:rPr>
        <w:t>ại</w:t>
      </w:r>
      <w:r w:rsidR="005D552B">
        <w:rPr>
          <w:b/>
          <w:sz w:val="26"/>
          <w:szCs w:val="26"/>
          <w:lang w:val="nl-NL"/>
        </w:rPr>
        <w:t xml:space="preserve"> </w:t>
      </w:r>
      <w:r w:rsidR="001F6787" w:rsidRPr="00F9115F">
        <w:rPr>
          <w:b/>
          <w:sz w:val="26"/>
        </w:rPr>
        <w:t xml:space="preserve">Công ty </w:t>
      </w:r>
      <w:r w:rsidR="00DF643A" w:rsidRPr="00F9115F">
        <w:rPr>
          <w:b/>
          <w:sz w:val="26"/>
        </w:rPr>
        <w:t xml:space="preserve">Cổ phần </w:t>
      </w:r>
      <w:r w:rsidR="007D23CD" w:rsidRPr="005F6F72">
        <w:rPr>
          <w:b/>
          <w:sz w:val="26"/>
        </w:rPr>
        <w:t>X</w:t>
      </w:r>
      <w:r w:rsidR="00771119" w:rsidRPr="005F6F72">
        <w:rPr>
          <w:b/>
          <w:sz w:val="26"/>
        </w:rPr>
        <w:t>ây lắp tổng hợp Vinh Hà</w:t>
      </w:r>
    </w:p>
    <w:p w:rsidR="007F6B9E" w:rsidRPr="00745FD2" w:rsidRDefault="005F6F72" w:rsidP="001F6787">
      <w:pPr>
        <w:spacing w:before="60" w:after="60"/>
        <w:rPr>
          <w:szCs w:val="28"/>
        </w:rPr>
      </w:pPr>
      <w:r>
        <w:rPr>
          <w:b/>
          <w:noProof/>
          <w:sz w:val="26"/>
          <w:szCs w:val="26"/>
          <w:lang w:val="en-US"/>
        </w:rPr>
        <mc:AlternateContent>
          <mc:Choice Requires="wps">
            <w:drawing>
              <wp:anchor distT="4294967294" distB="4294967294" distL="114300" distR="114300" simplePos="0" relativeHeight="251659776" behindDoc="0" locked="0" layoutInCell="1" allowOverlap="1">
                <wp:simplePos x="0" y="0"/>
                <wp:positionH relativeFrom="column">
                  <wp:posOffset>2364105</wp:posOffset>
                </wp:positionH>
                <wp:positionV relativeFrom="paragraph">
                  <wp:posOffset>17145</wp:posOffset>
                </wp:positionV>
                <wp:extent cx="1020445" cy="0"/>
                <wp:effectExtent l="5715" t="7620" r="1206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2ABFD" id="AutoShape 8" o:spid="_x0000_s1026" type="#_x0000_t32" style="position:absolute;margin-left:186.15pt;margin-top:1.35pt;width:80.3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hV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"/>
            </w:pict>
          </mc:Fallback>
        </mc:AlternateContent>
      </w:r>
    </w:p>
    <w:p w:rsidR="00771119" w:rsidRDefault="007F6B9E" w:rsidP="005F6F72">
      <w:pPr>
        <w:spacing w:after="100" w:line="240" w:lineRule="auto"/>
        <w:ind w:firstLine="539"/>
        <w:jc w:val="both"/>
        <w:rPr>
          <w:szCs w:val="28"/>
          <w:lang w:val="nl-NL"/>
        </w:rPr>
      </w:pPr>
      <w:r w:rsidRPr="00F9115F">
        <w:rPr>
          <w:iCs/>
          <w:szCs w:val="28"/>
        </w:rPr>
        <w:t>Thực hiện Quyết định số</w:t>
      </w:r>
      <w:r w:rsidR="005D552B" w:rsidRPr="005F6F72">
        <w:rPr>
          <w:iCs/>
          <w:szCs w:val="28"/>
        </w:rPr>
        <w:t xml:space="preserve"> </w:t>
      </w:r>
      <w:r w:rsidR="001F6787" w:rsidRPr="00F9115F">
        <w:rPr>
          <w:iCs/>
          <w:szCs w:val="28"/>
          <w:lang w:val="nl-NL"/>
        </w:rPr>
        <w:t>84</w:t>
      </w:r>
      <w:r w:rsidRPr="00F9115F">
        <w:rPr>
          <w:iCs/>
          <w:szCs w:val="28"/>
          <w:lang w:val="nl-NL"/>
        </w:rPr>
        <w:t xml:space="preserve">/QĐ-TT ngày </w:t>
      </w:r>
      <w:r w:rsidR="001F6787" w:rsidRPr="00F9115F">
        <w:rPr>
          <w:iCs/>
          <w:szCs w:val="28"/>
          <w:lang w:val="nl-NL"/>
        </w:rPr>
        <w:t>23</w:t>
      </w:r>
      <w:r w:rsidRPr="00F9115F">
        <w:rPr>
          <w:iCs/>
          <w:szCs w:val="28"/>
          <w:lang w:val="nl-NL"/>
        </w:rPr>
        <w:t>/</w:t>
      </w:r>
      <w:r w:rsidR="001F6787" w:rsidRPr="00F9115F">
        <w:rPr>
          <w:iCs/>
          <w:szCs w:val="28"/>
          <w:lang w:val="nl-NL"/>
        </w:rPr>
        <w:t>6</w:t>
      </w:r>
      <w:r w:rsidRPr="00F9115F">
        <w:rPr>
          <w:iCs/>
          <w:szCs w:val="28"/>
          <w:lang w:val="nl-NL"/>
        </w:rPr>
        <w:t>/2021 của Thanh tra tỉnh</w:t>
      </w:r>
      <w:r w:rsidR="005D552B">
        <w:rPr>
          <w:iCs/>
          <w:szCs w:val="28"/>
          <w:lang w:val="nl-NL"/>
        </w:rPr>
        <w:t xml:space="preserve"> </w:t>
      </w:r>
      <w:r w:rsidRPr="00F9115F">
        <w:rPr>
          <w:iCs/>
          <w:szCs w:val="28"/>
          <w:lang w:val="nl-NL"/>
        </w:rPr>
        <w:t>về thanh tra việc chấp hành quy định của pháp luật</w:t>
      </w:r>
      <w:r w:rsidRPr="00F9115F">
        <w:rPr>
          <w:iCs/>
          <w:szCs w:val="28"/>
        </w:rPr>
        <w:t xml:space="preserve"> về</w:t>
      </w:r>
      <w:r w:rsidRPr="00F9115F">
        <w:rPr>
          <w:iCs/>
          <w:szCs w:val="28"/>
          <w:lang w:val="nl-NL"/>
        </w:rPr>
        <w:t xml:space="preserve">: Doanh nghiệp, đất đai, đầu tư xây dựng; thực hiện nghĩa vụ đối với Nhà nước và người lao động tại </w:t>
      </w:r>
      <w:r w:rsidR="00277591" w:rsidRPr="00F9115F">
        <w:rPr>
          <w:szCs w:val="28"/>
        </w:rPr>
        <w:t xml:space="preserve">Công ty </w:t>
      </w:r>
      <w:r w:rsidR="00DF643A" w:rsidRPr="00F9115F">
        <w:rPr>
          <w:szCs w:val="28"/>
        </w:rPr>
        <w:t xml:space="preserve">Cổ phần </w:t>
      </w:r>
      <w:r w:rsidR="007D23CD" w:rsidRPr="005F6F72">
        <w:rPr>
          <w:szCs w:val="28"/>
        </w:rPr>
        <w:t>X</w:t>
      </w:r>
      <w:r w:rsidR="00771119" w:rsidRPr="005F6F72">
        <w:rPr>
          <w:szCs w:val="28"/>
        </w:rPr>
        <w:t>ây lắp tổng hợp Vinh Hà</w:t>
      </w:r>
      <w:r w:rsidR="005D552B" w:rsidRPr="005F6F72">
        <w:rPr>
          <w:szCs w:val="28"/>
        </w:rPr>
        <w:t xml:space="preserve"> </w:t>
      </w:r>
      <w:r w:rsidRPr="00F9115F">
        <w:rPr>
          <w:szCs w:val="28"/>
        </w:rPr>
        <w:t>(sau đây viết tắ</w:t>
      </w:r>
      <w:r w:rsidR="00A350DF" w:rsidRPr="00F9115F">
        <w:rPr>
          <w:szCs w:val="28"/>
        </w:rPr>
        <w:t>t là Công ty) năm 201</w:t>
      </w:r>
      <w:r w:rsidR="009A003E" w:rsidRPr="00F9115F">
        <w:rPr>
          <w:szCs w:val="28"/>
        </w:rPr>
        <w:t>9</w:t>
      </w:r>
      <w:r w:rsidR="00A350DF" w:rsidRPr="00F9115F">
        <w:rPr>
          <w:szCs w:val="28"/>
        </w:rPr>
        <w:t>, 2020</w:t>
      </w:r>
      <w:r w:rsidRPr="00F9115F">
        <w:rPr>
          <w:szCs w:val="28"/>
        </w:rPr>
        <w:t>;</w:t>
      </w:r>
      <w:r w:rsidR="005D552B" w:rsidRPr="005F6F72">
        <w:rPr>
          <w:szCs w:val="28"/>
        </w:rPr>
        <w:t xml:space="preserve"> </w:t>
      </w:r>
      <w:r w:rsidRPr="00F9115F">
        <w:rPr>
          <w:szCs w:val="28"/>
        </w:rPr>
        <w:t xml:space="preserve">từ ngày </w:t>
      </w:r>
      <w:r w:rsidR="009F4E00" w:rsidRPr="00F9115F">
        <w:rPr>
          <w:szCs w:val="28"/>
        </w:rPr>
        <w:t>25</w:t>
      </w:r>
      <w:r w:rsidRPr="00F9115F">
        <w:rPr>
          <w:szCs w:val="28"/>
        </w:rPr>
        <w:t>/</w:t>
      </w:r>
      <w:r w:rsidR="009F4E00" w:rsidRPr="00F9115F">
        <w:rPr>
          <w:szCs w:val="28"/>
        </w:rPr>
        <w:t>10</w:t>
      </w:r>
      <w:r w:rsidR="005D552B" w:rsidRPr="005F6F72">
        <w:rPr>
          <w:szCs w:val="28"/>
        </w:rPr>
        <w:t xml:space="preserve"> </w:t>
      </w:r>
      <w:r w:rsidRPr="00F9115F">
        <w:rPr>
          <w:szCs w:val="28"/>
        </w:rPr>
        <w:t xml:space="preserve">đến ngày </w:t>
      </w:r>
      <w:r w:rsidR="009F4E00" w:rsidRPr="00F9115F">
        <w:rPr>
          <w:szCs w:val="28"/>
        </w:rPr>
        <w:t>29</w:t>
      </w:r>
      <w:r w:rsidRPr="00F9115F">
        <w:rPr>
          <w:szCs w:val="28"/>
        </w:rPr>
        <w:t>/</w:t>
      </w:r>
      <w:r w:rsidR="009F4E00" w:rsidRPr="00F9115F">
        <w:rPr>
          <w:szCs w:val="28"/>
        </w:rPr>
        <w:t>10</w:t>
      </w:r>
      <w:r w:rsidRPr="00F9115F">
        <w:rPr>
          <w:szCs w:val="28"/>
        </w:rPr>
        <w:t>/2021, Đoàn thanh tra đã tiến hành thu thập hồ sơ, tài liệu, trực tiếp làm việc, kiểm tra Công ty.</w:t>
      </w:r>
    </w:p>
    <w:p w:rsidR="00771119" w:rsidRDefault="005F6F72" w:rsidP="005F6F72">
      <w:pPr>
        <w:spacing w:after="100" w:line="240" w:lineRule="auto"/>
        <w:ind w:firstLine="539"/>
        <w:jc w:val="both"/>
        <w:rPr>
          <w:szCs w:val="28"/>
          <w:lang w:val="nl-NL"/>
        </w:rPr>
      </w:pPr>
      <w:r>
        <w:rPr>
          <w:noProof/>
          <w:szCs w:val="28"/>
          <w:lang w:val="en-US"/>
        </w:rPr>
        <mc:AlternateContent>
          <mc:Choice Requires="wps">
            <w:drawing>
              <wp:anchor distT="4294967292" distB="4294967292" distL="114300" distR="114300" simplePos="0" relativeHeight="251659264" behindDoc="0" locked="0" layoutInCell="1" allowOverlap="1">
                <wp:simplePos x="0" y="0"/>
                <wp:positionH relativeFrom="column">
                  <wp:posOffset>6892290</wp:posOffset>
                </wp:positionH>
                <wp:positionV relativeFrom="paragraph">
                  <wp:posOffset>67310</wp:posOffset>
                </wp:positionV>
                <wp:extent cx="1063625" cy="0"/>
                <wp:effectExtent l="9525" t="11430" r="12700" b="762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CFA1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2.7pt,5.3pt" to="626.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2Q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"/>
            </w:pict>
          </mc:Fallback>
        </mc:AlternateContent>
      </w:r>
      <w:r w:rsidR="007F6B9E" w:rsidRPr="00F9115F">
        <w:rPr>
          <w:szCs w:val="28"/>
          <w:lang w:val="nl-NL"/>
        </w:rPr>
        <w:t>Xét Báo cáo kết quả thanh tra số 0</w:t>
      </w:r>
      <w:r w:rsidR="009F4E00" w:rsidRPr="00F9115F">
        <w:rPr>
          <w:szCs w:val="28"/>
          <w:lang w:val="nl-NL"/>
        </w:rPr>
        <w:t>6</w:t>
      </w:r>
      <w:r w:rsidR="007F6B9E" w:rsidRPr="00F9115F">
        <w:rPr>
          <w:szCs w:val="28"/>
          <w:lang w:val="nl-NL"/>
        </w:rPr>
        <w:t xml:space="preserve">/BC-ĐTT ngày </w:t>
      </w:r>
      <w:r w:rsidR="009F4E00" w:rsidRPr="00F9115F">
        <w:rPr>
          <w:szCs w:val="28"/>
          <w:lang w:val="nl-NL"/>
        </w:rPr>
        <w:t>03</w:t>
      </w:r>
      <w:r w:rsidR="007F6B9E" w:rsidRPr="00F9115F">
        <w:rPr>
          <w:szCs w:val="28"/>
          <w:lang w:val="nl-NL"/>
        </w:rPr>
        <w:t>/</w:t>
      </w:r>
      <w:r w:rsidR="009F4E00" w:rsidRPr="00F9115F">
        <w:rPr>
          <w:szCs w:val="28"/>
          <w:lang w:val="nl-NL"/>
        </w:rPr>
        <w:t>11</w:t>
      </w:r>
      <w:r w:rsidR="007F6B9E" w:rsidRPr="00F9115F">
        <w:rPr>
          <w:szCs w:val="28"/>
          <w:lang w:val="nl-NL"/>
        </w:rPr>
        <w:t>/2021</w:t>
      </w:r>
      <w:r w:rsidR="005D552B">
        <w:rPr>
          <w:szCs w:val="28"/>
          <w:lang w:val="nl-NL"/>
        </w:rPr>
        <w:t xml:space="preserve"> </w:t>
      </w:r>
      <w:r w:rsidR="007F6B9E" w:rsidRPr="00F9115F">
        <w:rPr>
          <w:szCs w:val="28"/>
          <w:lang w:val="nl-NL"/>
        </w:rPr>
        <w:t>của Trưởng đoàn thanh tra (kèm theo</w:t>
      </w:r>
      <w:r w:rsidR="005D552B">
        <w:rPr>
          <w:szCs w:val="28"/>
          <w:lang w:val="nl-NL"/>
        </w:rPr>
        <w:t xml:space="preserve"> </w:t>
      </w:r>
      <w:r w:rsidR="007F6B9E" w:rsidRPr="00F9115F">
        <w:rPr>
          <w:szCs w:val="28"/>
          <w:lang w:val="nl-NL"/>
        </w:rPr>
        <w:t xml:space="preserve">các hồ sơ tài liệu liên quan); </w:t>
      </w:r>
      <w:r w:rsidR="0002723B" w:rsidRPr="00F9115F">
        <w:rPr>
          <w:szCs w:val="28"/>
          <w:lang w:val="nl-NL"/>
        </w:rPr>
        <w:t xml:space="preserve">Chánh </w:t>
      </w:r>
      <w:r w:rsidR="007F6B9E" w:rsidRPr="00F9115F">
        <w:rPr>
          <w:szCs w:val="28"/>
          <w:lang w:val="nl-NL"/>
        </w:rPr>
        <w:t xml:space="preserve">Thanh tra tỉnh kết luận như sau: </w:t>
      </w:r>
    </w:p>
    <w:p w:rsidR="00771119" w:rsidRPr="005F6F72" w:rsidRDefault="00771119" w:rsidP="005F6F72">
      <w:pPr>
        <w:spacing w:after="100" w:line="240" w:lineRule="auto"/>
        <w:ind w:firstLine="567"/>
        <w:jc w:val="both"/>
        <w:rPr>
          <w:b/>
          <w:sz w:val="26"/>
          <w:szCs w:val="26"/>
          <w:lang w:val="nl-NL"/>
        </w:rPr>
      </w:pPr>
      <w:r w:rsidRPr="005F6F72">
        <w:rPr>
          <w:b/>
          <w:sz w:val="26"/>
          <w:szCs w:val="26"/>
          <w:lang w:val="nl-NL"/>
        </w:rPr>
        <w:t>I. KHÁI QUÁT CHUNG</w:t>
      </w:r>
    </w:p>
    <w:p w:rsidR="00771119" w:rsidRDefault="009F4E00" w:rsidP="005F6F72">
      <w:pPr>
        <w:spacing w:after="100" w:line="240" w:lineRule="auto"/>
        <w:ind w:firstLine="576"/>
        <w:jc w:val="both"/>
        <w:rPr>
          <w:rFonts w:asciiTheme="majorHAnsi" w:hAnsiTheme="majorHAnsi" w:cstheme="majorHAnsi"/>
          <w:szCs w:val="28"/>
          <w:lang w:val="nl-NL"/>
        </w:rPr>
      </w:pPr>
      <w:r w:rsidRPr="00F9115F">
        <w:rPr>
          <w:rFonts w:asciiTheme="majorHAnsi" w:hAnsiTheme="majorHAnsi" w:cstheme="majorHAnsi"/>
          <w:szCs w:val="28"/>
          <w:lang w:val="nl-NL"/>
        </w:rPr>
        <w:t>Công ty Cổ phần Xây lắp tổng hợp Vinh Hà có Giấy chứng nhận đăng ký kinh doanh Công ty Cổ phần do Sở Kế hoạch và Đầu tư Hà Tĩnh cấp, đăng ký lần đầu ngày 16/01/2003; đăng ký thay đổi lần thứ 4 ngày 03/10/2019. Mã số doanh nghiệp: 3000244040.</w:t>
      </w:r>
    </w:p>
    <w:p w:rsidR="00771119" w:rsidRDefault="009F4E00" w:rsidP="005F6F72">
      <w:pPr>
        <w:spacing w:after="100" w:line="240" w:lineRule="auto"/>
        <w:ind w:firstLine="576"/>
        <w:jc w:val="both"/>
        <w:rPr>
          <w:rFonts w:asciiTheme="majorHAnsi" w:eastAsiaTheme="minorHAnsi" w:hAnsiTheme="majorHAnsi" w:cstheme="majorHAnsi"/>
          <w:szCs w:val="28"/>
        </w:rPr>
      </w:pPr>
      <w:r w:rsidRPr="00F9115F">
        <w:rPr>
          <w:rFonts w:asciiTheme="majorHAnsi" w:eastAsiaTheme="minorHAnsi" w:hAnsiTheme="majorHAnsi" w:cstheme="majorHAnsi"/>
          <w:szCs w:val="28"/>
        </w:rPr>
        <w:t xml:space="preserve">Địa chỉ trụ sở chính: </w:t>
      </w:r>
      <w:r w:rsidRPr="00F9115F">
        <w:rPr>
          <w:rFonts w:asciiTheme="majorHAnsi" w:hAnsiTheme="majorHAnsi" w:cstheme="majorHAnsi"/>
          <w:szCs w:val="28"/>
        </w:rPr>
        <w:t>Thôn Hồng Thịnh, xã Xuân Giang, huyện Nghi Xuân, tỉnh Hà Tĩnh</w:t>
      </w:r>
      <w:r w:rsidRPr="00F9115F">
        <w:rPr>
          <w:rFonts w:asciiTheme="majorHAnsi" w:eastAsiaTheme="minorHAnsi" w:hAnsiTheme="majorHAnsi" w:cstheme="majorHAnsi"/>
          <w:szCs w:val="28"/>
        </w:rPr>
        <w:t xml:space="preserve">; </w:t>
      </w:r>
      <w:r w:rsidRPr="00F9115F">
        <w:rPr>
          <w:rFonts w:asciiTheme="majorHAnsi" w:hAnsiTheme="majorHAnsi" w:cstheme="majorHAnsi"/>
          <w:szCs w:val="28"/>
          <w:lang w:val="nl-NL"/>
        </w:rPr>
        <w:t xml:space="preserve">vốn điều lệ: 10 tỷ đồng, </w:t>
      </w:r>
      <w:r w:rsidRPr="00F9115F">
        <w:rPr>
          <w:rFonts w:asciiTheme="majorHAnsi" w:hAnsiTheme="majorHAnsi" w:cstheme="majorHAnsi"/>
          <w:szCs w:val="28"/>
        </w:rPr>
        <w:t>mệnh giá cổ phần 10.000 đồng, tổng số</w:t>
      </w:r>
      <w:r w:rsidRPr="00F9115F">
        <w:rPr>
          <w:rFonts w:asciiTheme="majorHAnsi" w:hAnsiTheme="majorHAnsi" w:cstheme="majorHAnsi"/>
          <w:szCs w:val="28"/>
          <w:lang w:val="nl-NL"/>
        </w:rPr>
        <w:t xml:space="preserve"> 1.000.000</w:t>
      </w:r>
      <w:r w:rsidRPr="00F9115F">
        <w:rPr>
          <w:rFonts w:asciiTheme="majorHAnsi" w:hAnsiTheme="majorHAnsi" w:cstheme="majorHAnsi"/>
          <w:szCs w:val="28"/>
        </w:rPr>
        <w:t xml:space="preserve"> cổ phần. Danh sách cổ đông năm 2020 gồm 03 người</w:t>
      </w:r>
      <w:r w:rsidRPr="00F9115F">
        <w:rPr>
          <w:rStyle w:val="FootnoteReference"/>
          <w:rFonts w:asciiTheme="majorHAnsi" w:hAnsiTheme="majorHAnsi" w:cstheme="majorHAnsi"/>
          <w:szCs w:val="28"/>
        </w:rPr>
        <w:footnoteReference w:id="1"/>
      </w:r>
      <w:r w:rsidRPr="00F9115F">
        <w:rPr>
          <w:rFonts w:asciiTheme="majorHAnsi" w:hAnsiTheme="majorHAnsi" w:cstheme="majorHAnsi"/>
          <w:szCs w:val="28"/>
        </w:rPr>
        <w:t>.</w:t>
      </w:r>
    </w:p>
    <w:p w:rsidR="00771119" w:rsidRDefault="0077261B" w:rsidP="005F6F72">
      <w:pPr>
        <w:spacing w:after="100" w:line="240" w:lineRule="auto"/>
        <w:ind w:firstLine="576"/>
        <w:jc w:val="both"/>
        <w:rPr>
          <w:rFonts w:asciiTheme="majorHAnsi" w:eastAsiaTheme="minorHAnsi" w:hAnsiTheme="majorHAnsi" w:cstheme="majorHAnsi"/>
          <w:szCs w:val="28"/>
        </w:rPr>
      </w:pPr>
      <w:r w:rsidRPr="00F9115F">
        <w:rPr>
          <w:rFonts w:asciiTheme="majorHAnsi" w:eastAsiaTheme="minorHAnsi" w:hAnsiTheme="majorHAnsi" w:cstheme="majorHAnsi"/>
          <w:szCs w:val="28"/>
        </w:rPr>
        <w:t>Người đại diện theo pháp luật: Ông Đinh Văn Dũng</w:t>
      </w:r>
      <w:r w:rsidRPr="00F9115F">
        <w:rPr>
          <w:rStyle w:val="FootnoteReference"/>
          <w:rFonts w:asciiTheme="majorHAnsi" w:eastAsiaTheme="minorHAnsi" w:hAnsiTheme="majorHAnsi" w:cstheme="majorHAnsi"/>
          <w:szCs w:val="28"/>
        </w:rPr>
        <w:footnoteReference w:id="2"/>
      </w:r>
      <w:r w:rsidRPr="00F9115F">
        <w:rPr>
          <w:rFonts w:asciiTheme="majorHAnsi" w:eastAsiaTheme="minorHAnsi" w:hAnsiTheme="majorHAnsi" w:cstheme="majorHAnsi"/>
          <w:szCs w:val="28"/>
        </w:rPr>
        <w:t>; Công ty đăng ký 60 ngành nghề kinh doanh khác nhau, trong đó ngành nghề chính: Xây dựng kỹ thuật dân dụng khác.</w:t>
      </w:r>
    </w:p>
    <w:p w:rsidR="00771119" w:rsidRDefault="009F4E00" w:rsidP="005F6F72">
      <w:pPr>
        <w:spacing w:after="100" w:line="240" w:lineRule="auto"/>
        <w:ind w:firstLine="576"/>
        <w:jc w:val="both"/>
        <w:rPr>
          <w:rFonts w:asciiTheme="majorHAnsi" w:eastAsiaTheme="minorHAnsi" w:hAnsiTheme="majorHAnsi" w:cstheme="majorHAnsi"/>
          <w:szCs w:val="28"/>
        </w:rPr>
      </w:pPr>
      <w:r w:rsidRPr="00F9115F">
        <w:rPr>
          <w:rFonts w:asciiTheme="majorHAnsi" w:eastAsiaTheme="minorHAnsi" w:hAnsiTheme="majorHAnsi" w:cstheme="majorHAnsi"/>
          <w:szCs w:val="28"/>
        </w:rPr>
        <w:t>Bộ máy quản lý: Hội đồng quản trị; Giám đốc; phòng Kế toán; phòng Kỹ thuật và tổ đội thi công. Tổng số lao động đến ngày 31/12/2020 là 96 người (trong đó</w:t>
      </w:r>
      <w:r w:rsidR="00771119" w:rsidRPr="005F6F72">
        <w:rPr>
          <w:rFonts w:asciiTheme="majorHAnsi" w:eastAsiaTheme="minorHAnsi" w:hAnsiTheme="majorHAnsi" w:cstheme="majorHAnsi"/>
          <w:szCs w:val="28"/>
        </w:rPr>
        <w:t>:</w:t>
      </w:r>
      <w:r w:rsidRPr="00F9115F">
        <w:rPr>
          <w:rFonts w:asciiTheme="majorHAnsi" w:eastAsiaTheme="minorHAnsi" w:hAnsiTheme="majorHAnsi" w:cstheme="majorHAnsi"/>
          <w:szCs w:val="28"/>
        </w:rPr>
        <w:t xml:space="preserve"> 13 hợp đồng dài hạn và </w:t>
      </w:r>
      <w:r w:rsidRPr="00F9115F">
        <w:rPr>
          <w:rFonts w:asciiTheme="majorHAnsi" w:eastAsiaTheme="minorHAnsi" w:hAnsiTheme="majorHAnsi" w:cstheme="majorHAnsi"/>
          <w:szCs w:val="28"/>
          <w:lang w:val="pt-BR"/>
        </w:rPr>
        <w:t>83 hợp đồng thời vụ có thời hạn dưới 01 tháng</w:t>
      </w:r>
      <w:r w:rsidRPr="00F9115F">
        <w:rPr>
          <w:rFonts w:asciiTheme="majorHAnsi" w:eastAsiaTheme="minorHAnsi" w:hAnsiTheme="majorHAnsi" w:cstheme="majorHAnsi"/>
          <w:szCs w:val="28"/>
        </w:rPr>
        <w:t>).</w:t>
      </w:r>
    </w:p>
    <w:p w:rsidR="00771119" w:rsidRDefault="009F4E00" w:rsidP="005F6F72">
      <w:pPr>
        <w:widowControl w:val="0"/>
        <w:spacing w:after="100" w:line="240" w:lineRule="auto"/>
        <w:ind w:firstLine="576"/>
        <w:jc w:val="both"/>
        <w:rPr>
          <w:rFonts w:asciiTheme="majorHAnsi" w:hAnsiTheme="majorHAnsi" w:cstheme="majorHAnsi"/>
          <w:szCs w:val="28"/>
        </w:rPr>
      </w:pPr>
      <w:r w:rsidRPr="00F9115F">
        <w:rPr>
          <w:rFonts w:asciiTheme="majorHAnsi" w:hAnsiTheme="majorHAnsi" w:cstheme="majorHAnsi"/>
          <w:szCs w:val="28"/>
          <w:lang w:val="nl-NL"/>
        </w:rPr>
        <w:t xml:space="preserve">Thời điểm kiểm tra </w:t>
      </w:r>
      <w:r w:rsidRPr="00F9115F">
        <w:rPr>
          <w:rFonts w:asciiTheme="majorHAnsi" w:hAnsiTheme="majorHAnsi" w:cstheme="majorHAnsi"/>
          <w:szCs w:val="28"/>
        </w:rPr>
        <w:t xml:space="preserve">Công ty </w:t>
      </w:r>
      <w:r w:rsidRPr="00F9115F">
        <w:rPr>
          <w:rFonts w:asciiTheme="majorHAnsi" w:hAnsiTheme="majorHAnsi" w:cstheme="majorHAnsi"/>
          <w:szCs w:val="28"/>
          <w:lang w:val="nl-NL"/>
        </w:rPr>
        <w:t xml:space="preserve">mở 04 tài khoản giao dịch tại </w:t>
      </w:r>
      <w:r w:rsidRPr="00F9115F">
        <w:rPr>
          <w:rFonts w:asciiTheme="majorHAnsi" w:hAnsiTheme="majorHAnsi" w:cstheme="majorHAnsi"/>
          <w:szCs w:val="28"/>
        </w:rPr>
        <w:t>Ngân hàng</w:t>
      </w:r>
      <w:r w:rsidRPr="00F9115F">
        <w:rPr>
          <w:rStyle w:val="FootnoteReference"/>
          <w:rFonts w:asciiTheme="majorHAnsi" w:hAnsiTheme="majorHAnsi" w:cstheme="majorHAnsi"/>
          <w:szCs w:val="28"/>
        </w:rPr>
        <w:footnoteReference w:id="3"/>
      </w:r>
      <w:r w:rsidRPr="00F9115F">
        <w:rPr>
          <w:rFonts w:asciiTheme="majorHAnsi" w:hAnsiTheme="majorHAnsi" w:cstheme="majorHAnsi"/>
          <w:szCs w:val="28"/>
        </w:rPr>
        <w:t>.</w:t>
      </w:r>
    </w:p>
    <w:p w:rsidR="00771119" w:rsidRDefault="009F4E00" w:rsidP="005F6F72">
      <w:pPr>
        <w:widowControl w:val="0"/>
        <w:spacing w:after="100" w:line="240" w:lineRule="auto"/>
        <w:ind w:firstLine="576"/>
        <w:jc w:val="both"/>
        <w:rPr>
          <w:rFonts w:asciiTheme="majorHAnsi" w:hAnsiTheme="majorHAnsi" w:cstheme="majorHAnsi"/>
          <w:szCs w:val="28"/>
          <w:lang w:val="nl-NL"/>
        </w:rPr>
      </w:pPr>
      <w:r w:rsidRPr="00F9115F">
        <w:rPr>
          <w:rFonts w:asciiTheme="majorHAnsi" w:hAnsiTheme="majorHAnsi" w:cstheme="majorHAnsi"/>
          <w:szCs w:val="28"/>
        </w:rPr>
        <w:t xml:space="preserve">Nơi đăng ký kê khai và nộp thuế: </w:t>
      </w:r>
      <w:r w:rsidRPr="00F9115F">
        <w:rPr>
          <w:rFonts w:asciiTheme="majorHAnsi" w:hAnsiTheme="majorHAnsi" w:cstheme="majorHAnsi"/>
          <w:szCs w:val="28"/>
          <w:lang w:val="nl-NL"/>
        </w:rPr>
        <w:t>Chi cục Thuế huyện Nghi Xuân.</w:t>
      </w:r>
    </w:p>
    <w:p w:rsidR="00771119" w:rsidRDefault="009F4E00" w:rsidP="005F6F72">
      <w:pPr>
        <w:widowControl w:val="0"/>
        <w:spacing w:after="100" w:line="240" w:lineRule="auto"/>
        <w:ind w:firstLine="576"/>
        <w:jc w:val="both"/>
        <w:rPr>
          <w:rFonts w:asciiTheme="majorHAnsi" w:hAnsiTheme="majorHAnsi" w:cstheme="majorHAnsi"/>
          <w:szCs w:val="28"/>
        </w:rPr>
      </w:pPr>
      <w:r w:rsidRPr="00F9115F">
        <w:rPr>
          <w:rFonts w:asciiTheme="majorHAnsi" w:hAnsiTheme="majorHAnsi" w:cstheme="majorHAnsi"/>
          <w:szCs w:val="28"/>
        </w:rPr>
        <w:lastRenderedPageBreak/>
        <w:t>Hình thức kê khai nộp thuế GTGT: Theo phương pháp khấu trừ.</w:t>
      </w:r>
    </w:p>
    <w:p w:rsidR="00771119" w:rsidRDefault="009F4E00" w:rsidP="005F6F72">
      <w:pPr>
        <w:widowControl w:val="0"/>
        <w:spacing w:after="100" w:line="240" w:lineRule="auto"/>
        <w:ind w:firstLine="576"/>
        <w:jc w:val="both"/>
        <w:rPr>
          <w:rFonts w:asciiTheme="majorHAnsi" w:hAnsiTheme="majorHAnsi" w:cstheme="majorHAnsi"/>
          <w:szCs w:val="28"/>
        </w:rPr>
      </w:pPr>
      <w:r w:rsidRPr="00F9115F">
        <w:rPr>
          <w:rFonts w:asciiTheme="majorHAnsi" w:hAnsiTheme="majorHAnsi" w:cstheme="majorHAnsi"/>
          <w:szCs w:val="28"/>
        </w:rPr>
        <w:t>Hình thức hạch toán kế toán: Nhật ký chung kết hợp Chứng từ ghi sổ.</w:t>
      </w:r>
    </w:p>
    <w:p w:rsidR="00771119" w:rsidRPr="005F6F72" w:rsidRDefault="00771119" w:rsidP="005F6F72">
      <w:pPr>
        <w:spacing w:after="100" w:line="240" w:lineRule="auto"/>
        <w:ind w:firstLine="567"/>
        <w:jc w:val="both"/>
        <w:rPr>
          <w:b/>
          <w:sz w:val="26"/>
          <w:szCs w:val="26"/>
          <w:lang w:val="nl-NL"/>
        </w:rPr>
      </w:pPr>
      <w:r w:rsidRPr="005F6F72">
        <w:rPr>
          <w:b/>
          <w:sz w:val="26"/>
          <w:szCs w:val="26"/>
          <w:lang w:val="nl-NL"/>
        </w:rPr>
        <w:t>II. KẾT QUẢ KIỂM TRA, XÁC MINH</w:t>
      </w:r>
    </w:p>
    <w:p w:rsidR="00771119" w:rsidRDefault="007F6B9E" w:rsidP="005F6F72">
      <w:pPr>
        <w:spacing w:after="100" w:line="240" w:lineRule="auto"/>
        <w:ind w:firstLine="567"/>
        <w:jc w:val="both"/>
        <w:rPr>
          <w:b/>
          <w:bCs/>
          <w:szCs w:val="28"/>
          <w:lang w:val="sv-SE"/>
        </w:rPr>
      </w:pPr>
      <w:r w:rsidRPr="00F9115F">
        <w:rPr>
          <w:b/>
          <w:bCs/>
          <w:szCs w:val="28"/>
          <w:lang w:val="sv-SE"/>
        </w:rPr>
        <w:t>1. Chấp hành quy định pháp luật về doanh nghiệp</w:t>
      </w:r>
    </w:p>
    <w:p w:rsidR="00771119" w:rsidRDefault="00A704CD" w:rsidP="005F6F72">
      <w:pPr>
        <w:spacing w:after="100" w:line="240" w:lineRule="auto"/>
        <w:ind w:firstLine="576"/>
        <w:jc w:val="both"/>
        <w:rPr>
          <w:rFonts w:asciiTheme="majorHAnsi" w:eastAsiaTheme="minorHAnsi" w:hAnsiTheme="majorHAnsi" w:cstheme="majorHAnsi"/>
          <w:szCs w:val="28"/>
        </w:rPr>
      </w:pPr>
      <w:r w:rsidRPr="00F9115F">
        <w:rPr>
          <w:rFonts w:asciiTheme="majorHAnsi" w:eastAsiaTheme="minorHAnsi" w:hAnsiTheme="majorHAnsi" w:cstheme="majorHAnsi"/>
          <w:szCs w:val="28"/>
        </w:rPr>
        <w:t>Công ty hoạt động kinh doanh theo đúng ngành nghề đăng ký; thực hiện thông báo thay đổi nội dung đăng ký doanh nghiệp kịp thời khi có biến động</w:t>
      </w:r>
      <w:r w:rsidRPr="00F9115F">
        <w:rPr>
          <w:rFonts w:asciiTheme="majorHAnsi" w:eastAsiaTheme="minorHAnsi" w:hAnsiTheme="majorHAnsi" w:cstheme="majorHAnsi"/>
          <w:szCs w:val="28"/>
          <w:lang w:val="sv-SE"/>
        </w:rPr>
        <w:t>. Điều lệ Công ty đang sử dụng ban hành ngày 04/8/2016, các nội dung trong Điều lệ căn cứ theo Luật Doanh nghiệp năm 2005</w:t>
      </w:r>
      <w:r w:rsidRPr="00F9115F">
        <w:rPr>
          <w:rFonts w:asciiTheme="majorHAnsi" w:eastAsiaTheme="minorHAnsi" w:hAnsiTheme="majorHAnsi" w:cstheme="majorHAnsi"/>
          <w:szCs w:val="28"/>
        </w:rPr>
        <w:t>.</w:t>
      </w:r>
      <w:r w:rsidR="005D552B" w:rsidRPr="005F6F72">
        <w:rPr>
          <w:rFonts w:asciiTheme="majorHAnsi" w:eastAsiaTheme="minorHAnsi" w:hAnsiTheme="majorHAnsi" w:cstheme="majorHAnsi"/>
          <w:szCs w:val="28"/>
          <w:lang w:val="sv-SE"/>
        </w:rPr>
        <w:t xml:space="preserve"> </w:t>
      </w:r>
      <w:r w:rsidRPr="00F9115F">
        <w:rPr>
          <w:rFonts w:asciiTheme="majorHAnsi" w:eastAsiaTheme="minorHAnsi" w:hAnsiTheme="majorHAnsi" w:cstheme="majorHAnsi"/>
          <w:szCs w:val="28"/>
        </w:rPr>
        <w:t xml:space="preserve">Quá trình hoạt động, Công ty chưa xây dựng một số quy chế quản lý nội bộ (Quy chế quản lý tài chính, nội quy lao động,…) </w:t>
      </w:r>
      <w:r w:rsidRPr="00F9115F">
        <w:rPr>
          <w:rFonts w:asciiTheme="majorHAnsi" w:hAnsiTheme="majorHAnsi" w:cstheme="majorHAnsi"/>
          <w:szCs w:val="28"/>
          <w:lang w:val="nl-NL"/>
        </w:rPr>
        <w:t>để làm cơ sở quản trị, điều hành hoạt động Công ty</w:t>
      </w:r>
      <w:r w:rsidRPr="00F9115F">
        <w:rPr>
          <w:rFonts w:asciiTheme="majorHAnsi" w:eastAsiaTheme="minorHAnsi" w:hAnsiTheme="majorHAnsi" w:cstheme="majorHAnsi"/>
          <w:szCs w:val="28"/>
        </w:rPr>
        <w:t>.</w:t>
      </w:r>
    </w:p>
    <w:p w:rsidR="00771119" w:rsidRDefault="00A704CD" w:rsidP="005F6F72">
      <w:pPr>
        <w:spacing w:after="100" w:line="240" w:lineRule="auto"/>
        <w:ind w:firstLine="576"/>
        <w:jc w:val="both"/>
        <w:rPr>
          <w:rFonts w:asciiTheme="majorHAnsi" w:eastAsiaTheme="minorHAnsi" w:hAnsiTheme="majorHAnsi" w:cstheme="majorHAnsi"/>
          <w:szCs w:val="28"/>
        </w:rPr>
      </w:pPr>
      <w:r w:rsidRPr="00F9115F">
        <w:rPr>
          <w:rFonts w:asciiTheme="majorHAnsi" w:eastAsiaTheme="minorHAnsi" w:hAnsiTheme="majorHAnsi" w:cstheme="majorHAnsi"/>
          <w:szCs w:val="28"/>
        </w:rPr>
        <w:t>Công ty có số lợi nhuận sau thuế chưa phân phối luỹ kế đến ngày 31/12/2020 là 1.773.592.254 đồng.</w:t>
      </w:r>
    </w:p>
    <w:p w:rsidR="00771119" w:rsidRDefault="007F6B9E" w:rsidP="005F6F72">
      <w:pPr>
        <w:widowControl w:val="0"/>
        <w:spacing w:after="100" w:line="240" w:lineRule="auto"/>
        <w:ind w:firstLine="567"/>
        <w:jc w:val="both"/>
        <w:rPr>
          <w:b/>
          <w:szCs w:val="28"/>
          <w:lang w:val="nl-NL"/>
        </w:rPr>
      </w:pPr>
      <w:r w:rsidRPr="00F9115F">
        <w:rPr>
          <w:b/>
          <w:szCs w:val="28"/>
          <w:lang w:val="nl-NL"/>
        </w:rPr>
        <w:t>2. Thực hiện nghĩa vụ với ngân sách Nhà nước</w:t>
      </w:r>
    </w:p>
    <w:p w:rsidR="00771119" w:rsidRDefault="009F4E00" w:rsidP="005F6F72">
      <w:pPr>
        <w:spacing w:after="100" w:line="240" w:lineRule="auto"/>
        <w:ind w:firstLine="576"/>
        <w:jc w:val="both"/>
        <w:rPr>
          <w:rFonts w:asciiTheme="majorHAnsi" w:hAnsiTheme="majorHAnsi" w:cstheme="majorHAnsi"/>
          <w:b/>
          <w:szCs w:val="28"/>
          <w:highlight w:val="yellow"/>
          <w:lang w:val="nl-NL"/>
        </w:rPr>
      </w:pPr>
      <w:r w:rsidRPr="00F9115F">
        <w:rPr>
          <w:rFonts w:asciiTheme="majorHAnsi" w:hAnsiTheme="majorHAnsi" w:cstheme="majorHAnsi"/>
          <w:szCs w:val="28"/>
        </w:rPr>
        <w:t xml:space="preserve">Cục </w:t>
      </w:r>
      <w:r w:rsidR="007D23CD" w:rsidRPr="005F6F72">
        <w:rPr>
          <w:rFonts w:asciiTheme="majorHAnsi" w:hAnsiTheme="majorHAnsi" w:cstheme="majorHAnsi"/>
          <w:szCs w:val="28"/>
          <w:lang w:val="nl-NL"/>
        </w:rPr>
        <w:t>T</w:t>
      </w:r>
      <w:r w:rsidRPr="00F9115F">
        <w:rPr>
          <w:rFonts w:asciiTheme="majorHAnsi" w:hAnsiTheme="majorHAnsi" w:cstheme="majorHAnsi"/>
          <w:szCs w:val="28"/>
        </w:rPr>
        <w:t xml:space="preserve">huế </w:t>
      </w:r>
      <w:r w:rsidR="007D23CD" w:rsidRPr="005F6F72">
        <w:rPr>
          <w:rFonts w:asciiTheme="majorHAnsi" w:hAnsiTheme="majorHAnsi" w:cstheme="majorHAnsi"/>
          <w:szCs w:val="28"/>
          <w:lang w:val="nl-NL"/>
        </w:rPr>
        <w:t>t</w:t>
      </w:r>
      <w:r w:rsidRPr="00F9115F">
        <w:rPr>
          <w:rFonts w:asciiTheme="majorHAnsi" w:hAnsiTheme="majorHAnsi" w:cstheme="majorHAnsi"/>
          <w:szCs w:val="28"/>
        </w:rPr>
        <w:t xml:space="preserve">ỉnh đã kiểm tra việc chấp hành pháp luật về thuế năm 2019 (Quyết định số 1516/QĐ-CT ngày 25/5/2020); kết quả kiểm tra: Cục </w:t>
      </w:r>
      <w:r w:rsidR="007D23CD" w:rsidRPr="005F6F72">
        <w:rPr>
          <w:rFonts w:asciiTheme="majorHAnsi" w:hAnsiTheme="majorHAnsi" w:cstheme="majorHAnsi"/>
          <w:szCs w:val="28"/>
          <w:lang w:val="nl-NL"/>
        </w:rPr>
        <w:t>T</w:t>
      </w:r>
      <w:r w:rsidRPr="00F9115F">
        <w:rPr>
          <w:rFonts w:asciiTheme="majorHAnsi" w:hAnsiTheme="majorHAnsi" w:cstheme="majorHAnsi"/>
          <w:szCs w:val="28"/>
        </w:rPr>
        <w:t xml:space="preserve">huế tỉnh đã truy thu và xử phạt số tiền 57.610.332 đồng. Thực hiện Chỉ thị số 20/CT-TTg ngày 17/5/2017 của Thủ tướng Chính phủ, Thanh tra tỉnh không tiến hành thanh tra lại việc thực hiện nghĩa vụ với ngân sách năm 2019. Kết quả thanh tra </w:t>
      </w:r>
      <w:r w:rsidRPr="00F9115F">
        <w:rPr>
          <w:rFonts w:asciiTheme="majorHAnsi" w:hAnsiTheme="majorHAnsi" w:cstheme="majorHAnsi"/>
          <w:szCs w:val="28"/>
          <w:lang w:val="nl-NL"/>
        </w:rPr>
        <w:t>việc thực hiện nghĩa vụ với Nhà nước năm 2020</w:t>
      </w:r>
      <w:r w:rsidRPr="00F9115F">
        <w:rPr>
          <w:rFonts w:asciiTheme="majorHAnsi" w:hAnsiTheme="majorHAnsi" w:cstheme="majorHAnsi"/>
          <w:szCs w:val="28"/>
        </w:rPr>
        <w:t>, như sau:</w:t>
      </w:r>
    </w:p>
    <w:p w:rsidR="00771119" w:rsidRDefault="007F6B9E" w:rsidP="005F6F72">
      <w:pPr>
        <w:spacing w:after="100" w:line="240" w:lineRule="auto"/>
        <w:ind w:firstLine="567"/>
        <w:jc w:val="both"/>
        <w:rPr>
          <w:b/>
          <w:i/>
          <w:szCs w:val="28"/>
          <w:lang w:val="nl-NL"/>
        </w:rPr>
      </w:pPr>
      <w:r w:rsidRPr="00F9115F">
        <w:rPr>
          <w:b/>
          <w:i/>
          <w:szCs w:val="28"/>
          <w:lang w:val="nl-NL"/>
        </w:rPr>
        <w:t xml:space="preserve">2.1. Công tác tài chính, kế toán </w:t>
      </w:r>
    </w:p>
    <w:p w:rsidR="00771119" w:rsidRDefault="009F4E00" w:rsidP="005F6F72">
      <w:pPr>
        <w:spacing w:after="100" w:line="240" w:lineRule="auto"/>
        <w:ind w:firstLine="578"/>
        <w:jc w:val="both"/>
        <w:rPr>
          <w:rFonts w:asciiTheme="majorHAnsi" w:hAnsiTheme="majorHAnsi" w:cstheme="majorHAnsi"/>
          <w:szCs w:val="28"/>
        </w:rPr>
      </w:pPr>
      <w:r w:rsidRPr="00F9115F">
        <w:rPr>
          <w:rFonts w:asciiTheme="majorHAnsi" w:hAnsiTheme="majorHAnsi" w:cstheme="majorHAnsi"/>
          <w:szCs w:val="28"/>
        </w:rPr>
        <w:t>Công ty đã mở, ghi chép sổ sách kế toán, hạch toán theo dõi tình hình hoạt động sản xuất kinh doanh bằng phần mề</w:t>
      </w:r>
      <w:r w:rsidRPr="00F9115F">
        <w:rPr>
          <w:rFonts w:asciiTheme="majorHAnsi" w:hAnsiTheme="majorHAnsi" w:cstheme="majorHAnsi"/>
          <w:szCs w:val="28"/>
          <w:lang w:val="nl-NL"/>
        </w:rPr>
        <w:t>m</w:t>
      </w:r>
      <w:r w:rsidRPr="00F9115F">
        <w:rPr>
          <w:rFonts w:asciiTheme="majorHAnsi" w:hAnsiTheme="majorHAnsi" w:cstheme="majorHAnsi"/>
          <w:szCs w:val="28"/>
        </w:rPr>
        <w:t xml:space="preserve"> kế toán</w:t>
      </w:r>
      <w:r w:rsidRPr="00F9115F">
        <w:rPr>
          <w:rFonts w:asciiTheme="majorHAnsi" w:hAnsiTheme="majorHAnsi" w:cstheme="majorHAnsi"/>
          <w:szCs w:val="28"/>
          <w:lang w:val="nl-NL"/>
        </w:rPr>
        <w:t xml:space="preserve">; chế độ kế toán thực hiện theo </w:t>
      </w:r>
      <w:r w:rsidRPr="00F9115F">
        <w:rPr>
          <w:rFonts w:asciiTheme="majorHAnsi" w:hAnsiTheme="majorHAnsi" w:cstheme="majorHAnsi"/>
          <w:szCs w:val="28"/>
        </w:rPr>
        <w:t>Thông tư số 133/2016/TT-BTC ngày 26/8/2016 của Bộ Tài chính về chế độ kế toán doanh nghiệp nhỏ và vừa</w:t>
      </w:r>
      <w:r w:rsidRPr="00F9115F">
        <w:rPr>
          <w:rFonts w:asciiTheme="majorHAnsi" w:hAnsiTheme="majorHAnsi" w:cstheme="majorHAnsi"/>
          <w:szCs w:val="28"/>
          <w:lang w:val="nl-NL"/>
        </w:rPr>
        <w:t xml:space="preserve">, áp dụng hình thức kế toán </w:t>
      </w:r>
      <w:r w:rsidRPr="00F9115F">
        <w:rPr>
          <w:rFonts w:asciiTheme="majorHAnsi" w:hAnsiTheme="majorHAnsi" w:cstheme="majorHAnsi"/>
          <w:szCs w:val="28"/>
        </w:rPr>
        <w:t>Nhật ký chung kết hợp Chứng từ ghi sổ</w:t>
      </w:r>
      <w:r w:rsidRPr="00F9115F">
        <w:rPr>
          <w:rFonts w:asciiTheme="majorHAnsi" w:hAnsiTheme="majorHAnsi" w:cstheme="majorHAnsi"/>
          <w:szCs w:val="28"/>
          <w:lang w:val="nl-NL"/>
        </w:rPr>
        <w:t>; sử dụng chương trình kế toán Totalsoft; tổ chức bộ máy kế toán gọn nhẹ đáp ứng yêu cầu nhiệm vụ;</w:t>
      </w:r>
      <w:r w:rsidRPr="00F9115F">
        <w:rPr>
          <w:rFonts w:asciiTheme="majorHAnsi" w:hAnsiTheme="majorHAnsi" w:cstheme="majorHAnsi"/>
          <w:szCs w:val="28"/>
        </w:rPr>
        <w:t xml:space="preserve"> báo cáo tài chính được lập đảm bảo</w:t>
      </w:r>
      <w:r w:rsidRPr="00F9115F">
        <w:rPr>
          <w:rFonts w:asciiTheme="majorHAnsi" w:hAnsiTheme="majorHAnsi" w:cstheme="majorHAnsi"/>
          <w:szCs w:val="28"/>
          <w:lang w:val="nl-NL"/>
        </w:rPr>
        <w:t xml:space="preserve"> các nội dung và </w:t>
      </w:r>
      <w:r w:rsidRPr="00F9115F">
        <w:rPr>
          <w:rFonts w:asciiTheme="majorHAnsi" w:hAnsiTheme="majorHAnsi" w:cstheme="majorHAnsi"/>
          <w:szCs w:val="28"/>
        </w:rPr>
        <w:t>thời gian quy định</w:t>
      </w:r>
      <w:r w:rsidRPr="00F9115F">
        <w:rPr>
          <w:rFonts w:asciiTheme="majorHAnsi" w:hAnsiTheme="majorHAnsi" w:cstheme="majorHAnsi"/>
          <w:szCs w:val="28"/>
          <w:lang w:val="nl-NL"/>
        </w:rPr>
        <w:t xml:space="preserve">. </w:t>
      </w:r>
      <w:r w:rsidR="0077261B" w:rsidRPr="00F9115F">
        <w:rPr>
          <w:rFonts w:asciiTheme="majorHAnsi" w:hAnsiTheme="majorHAnsi" w:cstheme="majorHAnsi"/>
          <w:szCs w:val="28"/>
          <w:lang w:val="nl-NL"/>
        </w:rPr>
        <w:t xml:space="preserve">Tuy vậy </w:t>
      </w:r>
      <w:r w:rsidR="00745FD2">
        <w:rPr>
          <w:rFonts w:asciiTheme="majorHAnsi" w:hAnsiTheme="majorHAnsi" w:cstheme="majorHAnsi"/>
          <w:szCs w:val="28"/>
          <w:lang w:val="nl-NL"/>
        </w:rPr>
        <w:t>phân bổ, hạch toán</w:t>
      </w:r>
      <w:r w:rsidR="005D552B">
        <w:rPr>
          <w:rFonts w:asciiTheme="majorHAnsi" w:hAnsiTheme="majorHAnsi" w:cstheme="majorHAnsi"/>
          <w:szCs w:val="28"/>
          <w:lang w:val="nl-NL"/>
        </w:rPr>
        <w:t xml:space="preserve"> </w:t>
      </w:r>
      <w:r w:rsidR="0077261B" w:rsidRPr="00F9115F">
        <w:rPr>
          <w:rFonts w:asciiTheme="majorHAnsi" w:hAnsiTheme="majorHAnsi" w:cstheme="majorHAnsi"/>
          <w:szCs w:val="28"/>
          <w:lang w:val="nl-NL"/>
        </w:rPr>
        <w:t xml:space="preserve">một số nghiệp vụ kế toán chưa chính xác như: </w:t>
      </w:r>
      <w:r w:rsidR="006E0CBD">
        <w:rPr>
          <w:rFonts w:asciiTheme="majorHAnsi" w:hAnsiTheme="majorHAnsi" w:cstheme="majorHAnsi"/>
          <w:szCs w:val="28"/>
          <w:lang w:val="nl-NL"/>
        </w:rPr>
        <w:t>Hạch toán</w:t>
      </w:r>
      <w:r w:rsidR="0077261B" w:rsidRPr="00F9115F">
        <w:rPr>
          <w:rFonts w:asciiTheme="majorHAnsi" w:hAnsiTheme="majorHAnsi" w:cstheme="majorHAnsi"/>
          <w:szCs w:val="28"/>
          <w:lang w:val="nl-NL"/>
        </w:rPr>
        <w:t xml:space="preserve"> phân bổ công cụ dụng cụ vào chi phí sản xuất kinh doanh trong kỳ chưa đúng, </w:t>
      </w:r>
      <w:r w:rsidR="0077261B" w:rsidRPr="00F9115F">
        <w:rPr>
          <w:rFonts w:asciiTheme="majorHAnsi" w:hAnsiTheme="majorHAnsi" w:cstheme="majorHAnsi"/>
          <w:szCs w:val="28"/>
        </w:rPr>
        <w:t>xác định chi phí nhân công trực tiếp chưa chính xác...</w:t>
      </w:r>
    </w:p>
    <w:p w:rsidR="00771119" w:rsidRDefault="007F6B9E" w:rsidP="005F6F72">
      <w:pPr>
        <w:spacing w:after="100" w:line="240" w:lineRule="auto"/>
        <w:ind w:firstLine="576"/>
        <w:jc w:val="both"/>
        <w:rPr>
          <w:b/>
          <w:i/>
          <w:szCs w:val="28"/>
          <w:lang w:val="nl-NL"/>
        </w:rPr>
      </w:pPr>
      <w:r w:rsidRPr="00F9115F">
        <w:rPr>
          <w:b/>
          <w:i/>
          <w:szCs w:val="28"/>
          <w:lang w:val="nl-NL"/>
        </w:rPr>
        <w:t>2.2. Thực hiện nghĩa vụ đối với ngân sách Nhà nước</w:t>
      </w:r>
    </w:p>
    <w:p w:rsidR="00771119" w:rsidRDefault="007F6B9E" w:rsidP="005F6F72">
      <w:pPr>
        <w:spacing w:after="100" w:line="240" w:lineRule="auto"/>
        <w:ind w:firstLine="567"/>
        <w:jc w:val="both"/>
        <w:rPr>
          <w:i/>
          <w:spacing w:val="-4"/>
          <w:szCs w:val="28"/>
          <w:lang w:val="nl-NL"/>
        </w:rPr>
      </w:pPr>
      <w:r w:rsidRPr="00F9115F">
        <w:rPr>
          <w:i/>
          <w:spacing w:val="-4"/>
          <w:szCs w:val="28"/>
          <w:lang w:val="nl-NL"/>
        </w:rPr>
        <w:t>a) Kết quả hoạt động SXKD theo báo cáo quyết toán năm 2020 như sau</w:t>
      </w:r>
    </w:p>
    <w:p w:rsidR="00771119" w:rsidRDefault="009F4E00" w:rsidP="005F6F72">
      <w:pPr>
        <w:spacing w:after="100" w:line="240" w:lineRule="auto"/>
        <w:jc w:val="right"/>
        <w:rPr>
          <w:rFonts w:asciiTheme="majorHAnsi" w:hAnsiTheme="majorHAnsi" w:cstheme="majorHAnsi"/>
          <w:b/>
          <w:i/>
          <w:lang w:val="nl-NL"/>
        </w:rPr>
      </w:pPr>
      <w:r w:rsidRPr="00F9115F">
        <w:rPr>
          <w:rFonts w:asciiTheme="majorHAnsi" w:hAnsiTheme="majorHAnsi" w:cstheme="majorHAnsi"/>
          <w:b/>
          <w:i/>
          <w:lang w:val="nl-NL"/>
        </w:rPr>
        <w:t>ĐVT: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0"/>
        <w:gridCol w:w="2876"/>
      </w:tblGrid>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b/>
                <w:sz w:val="24"/>
                <w:szCs w:val="24"/>
              </w:rPr>
            </w:pPr>
            <w:r w:rsidRPr="00F9115F">
              <w:rPr>
                <w:b/>
                <w:sz w:val="24"/>
                <w:szCs w:val="24"/>
              </w:rPr>
              <w:t>TT</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b/>
                <w:sz w:val="24"/>
                <w:szCs w:val="24"/>
              </w:rPr>
            </w:pPr>
            <w:r w:rsidRPr="00F9115F">
              <w:rPr>
                <w:b/>
                <w:sz w:val="24"/>
                <w:szCs w:val="24"/>
              </w:rPr>
              <w:t>Chỉ tiêu</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b/>
                <w:sz w:val="24"/>
                <w:szCs w:val="24"/>
              </w:rPr>
            </w:pPr>
            <w:r w:rsidRPr="00F9115F">
              <w:rPr>
                <w:b/>
                <w:sz w:val="24"/>
                <w:szCs w:val="24"/>
              </w:rPr>
              <w:t>Năm 2020</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Doanh thu bán hàng và cung cấp  dịch vụ</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19.657.122.615</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2</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Các khoản giảm trừ doanh thu</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3</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Doanh thu thuần về bán hàng và CCDV</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19.657.122.615</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4</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Giá vốn hàng bán</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17.203.341.215</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5</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Lợi nhuận gộp về bán hàng và CCDV</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2.453.781.400</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6</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Doanh thu hoạt động tài chính</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4.026.176</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7</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Chi phí tài chính</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16.683.263</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Trong đó:  Chi phí lãi vay</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8</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Chi phí quản lý doanh nghiệp</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1.948.617.402</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lastRenderedPageBreak/>
              <w:t>9</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Lợi nhuận từ hoạt động kinh doanh</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492.506.911</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10</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Thu nhập khác</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11</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Chi phí khác</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17.352.259</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12</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Lợi nhuận khác</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-17.352.259</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13</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Tổng lợi nhuận trước thuế</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475.154.652</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14</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Chi phí thuế TNDN</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95.030.930</w:t>
            </w:r>
          </w:p>
        </w:tc>
      </w:tr>
      <w:tr w:rsidR="00F9115F" w:rsidRPr="00F9115F" w:rsidTr="009F4E00">
        <w:tc>
          <w:tcPr>
            <w:tcW w:w="5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center"/>
              <w:rPr>
                <w:sz w:val="24"/>
                <w:szCs w:val="24"/>
              </w:rPr>
            </w:pPr>
            <w:r w:rsidRPr="00F9115F">
              <w:rPr>
                <w:sz w:val="24"/>
                <w:szCs w:val="24"/>
              </w:rPr>
              <w:t>15</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9F4E00" w:rsidRPr="00F9115F" w:rsidRDefault="009F4E00" w:rsidP="009F4E00">
            <w:pPr>
              <w:spacing w:after="0" w:line="240" w:lineRule="auto"/>
              <w:jc w:val="both"/>
              <w:rPr>
                <w:sz w:val="24"/>
                <w:szCs w:val="24"/>
              </w:rPr>
            </w:pPr>
            <w:r w:rsidRPr="00F9115F">
              <w:rPr>
                <w:sz w:val="24"/>
                <w:szCs w:val="24"/>
              </w:rPr>
              <w:t>Lợi nhuận sau thuế TNDN</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F4E00" w:rsidRPr="00F9115F" w:rsidRDefault="009F4E00" w:rsidP="009F4E00">
            <w:pPr>
              <w:spacing w:after="0" w:line="240" w:lineRule="auto"/>
              <w:jc w:val="right"/>
              <w:rPr>
                <w:sz w:val="24"/>
                <w:szCs w:val="24"/>
              </w:rPr>
            </w:pPr>
            <w:r w:rsidRPr="00F9115F">
              <w:rPr>
                <w:sz w:val="24"/>
                <w:szCs w:val="24"/>
              </w:rPr>
              <w:t>380.123.722</w:t>
            </w:r>
          </w:p>
        </w:tc>
      </w:tr>
    </w:tbl>
    <w:p w:rsidR="00771119" w:rsidRPr="005D552B" w:rsidRDefault="007F6B9E" w:rsidP="005F6F72">
      <w:pPr>
        <w:spacing w:before="120" w:after="60" w:line="240" w:lineRule="auto"/>
        <w:ind w:firstLine="720"/>
        <w:jc w:val="both"/>
        <w:rPr>
          <w:i/>
          <w:szCs w:val="28"/>
        </w:rPr>
      </w:pPr>
      <w:r w:rsidRPr="00F9115F">
        <w:rPr>
          <w:i/>
          <w:szCs w:val="28"/>
        </w:rPr>
        <w:t>b) Tình hình thực hiện nghĩa vụ thuế đối với nhà nước năm 2020 theo Báo cáo tài chính như sau</w:t>
      </w:r>
    </w:p>
    <w:p w:rsidR="00771119" w:rsidRDefault="009F4E00" w:rsidP="005F6F72">
      <w:pPr>
        <w:pStyle w:val="ListParagraph"/>
        <w:spacing w:before="90"/>
        <w:ind w:left="7200"/>
        <w:jc w:val="center"/>
        <w:rPr>
          <w:rFonts w:asciiTheme="majorHAnsi" w:hAnsiTheme="majorHAnsi" w:cstheme="majorHAnsi"/>
          <w:b/>
          <w:i/>
        </w:rPr>
      </w:pPr>
      <w:r w:rsidRPr="00F9115F">
        <w:rPr>
          <w:rFonts w:asciiTheme="majorHAnsi" w:hAnsiTheme="majorHAnsi" w:cstheme="majorHAnsi"/>
          <w:b/>
          <w:i/>
        </w:rPr>
        <w:t>ĐVT: Đồng</w:t>
      </w:r>
    </w:p>
    <w:tbl>
      <w:tblPr>
        <w:tblW w:w="9346" w:type="dxa"/>
        <w:tblInd w:w="118" w:type="dxa"/>
        <w:tblLook w:val="04A0" w:firstRow="1" w:lastRow="0" w:firstColumn="1" w:lastColumn="0" w:noHBand="0" w:noVBand="1"/>
      </w:tblPr>
      <w:tblGrid>
        <w:gridCol w:w="2220"/>
        <w:gridCol w:w="1820"/>
        <w:gridCol w:w="1640"/>
        <w:gridCol w:w="1660"/>
        <w:gridCol w:w="2006"/>
      </w:tblGrid>
      <w:tr w:rsidR="00F9115F" w:rsidRPr="00F9115F" w:rsidTr="009F4E00">
        <w:trPr>
          <w:trHeight w:val="345"/>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4E00" w:rsidRPr="00F9115F" w:rsidRDefault="009F4E00" w:rsidP="009F4E00">
            <w:pPr>
              <w:spacing w:after="0" w:line="240" w:lineRule="auto"/>
              <w:jc w:val="center"/>
              <w:rPr>
                <w:b/>
                <w:bCs/>
                <w:sz w:val="24"/>
                <w:szCs w:val="24"/>
              </w:rPr>
            </w:pPr>
            <w:r w:rsidRPr="00F9115F">
              <w:rPr>
                <w:b/>
                <w:bCs/>
                <w:sz w:val="24"/>
                <w:szCs w:val="24"/>
              </w:rPr>
              <w:t>Chỉ tiêu</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4E00" w:rsidRPr="00F9115F" w:rsidRDefault="009F4E00" w:rsidP="009F4E00">
            <w:pPr>
              <w:spacing w:after="0" w:line="240" w:lineRule="auto"/>
              <w:jc w:val="center"/>
              <w:rPr>
                <w:b/>
                <w:bCs/>
                <w:sz w:val="24"/>
                <w:szCs w:val="24"/>
              </w:rPr>
            </w:pPr>
            <w:r w:rsidRPr="00F9115F">
              <w:rPr>
                <w:b/>
                <w:bCs/>
                <w:sz w:val="24"/>
                <w:szCs w:val="24"/>
              </w:rPr>
              <w:t>Số còn phải nộp đầu năm</w:t>
            </w:r>
          </w:p>
        </w:tc>
        <w:tc>
          <w:tcPr>
            <w:tcW w:w="3300" w:type="dxa"/>
            <w:gridSpan w:val="2"/>
            <w:tcBorders>
              <w:top w:val="single" w:sz="4" w:space="0" w:color="4F81BD" w:themeColor="accent1"/>
              <w:left w:val="nil"/>
              <w:bottom w:val="single" w:sz="8" w:space="0" w:color="auto"/>
              <w:right w:val="single" w:sz="4" w:space="0" w:color="auto"/>
            </w:tcBorders>
            <w:shd w:val="clear" w:color="auto" w:fill="auto"/>
            <w:vAlign w:val="center"/>
            <w:hideMark/>
          </w:tcPr>
          <w:p w:rsidR="009F4E00" w:rsidRPr="00F9115F" w:rsidRDefault="009F4E00" w:rsidP="009F4E00">
            <w:pPr>
              <w:spacing w:after="0" w:line="240" w:lineRule="auto"/>
              <w:jc w:val="center"/>
              <w:rPr>
                <w:b/>
                <w:bCs/>
                <w:sz w:val="24"/>
                <w:szCs w:val="24"/>
              </w:rPr>
            </w:pPr>
            <w:r w:rsidRPr="00F9115F">
              <w:rPr>
                <w:b/>
                <w:bCs/>
                <w:sz w:val="24"/>
                <w:szCs w:val="24"/>
              </w:rPr>
              <w:t>Phát sinh trong năm</w:t>
            </w:r>
          </w:p>
        </w:tc>
        <w:tc>
          <w:tcPr>
            <w:tcW w:w="2006" w:type="dxa"/>
            <w:vMerge w:val="restart"/>
            <w:tcBorders>
              <w:top w:val="single" w:sz="4" w:space="0" w:color="4F81BD" w:themeColor="accent1"/>
              <w:left w:val="single" w:sz="4" w:space="0" w:color="auto"/>
              <w:bottom w:val="single" w:sz="8" w:space="0" w:color="000000"/>
              <w:right w:val="single" w:sz="8" w:space="0" w:color="auto"/>
            </w:tcBorders>
            <w:shd w:val="clear" w:color="auto" w:fill="auto"/>
            <w:vAlign w:val="center"/>
            <w:hideMark/>
          </w:tcPr>
          <w:p w:rsidR="009F4E00" w:rsidRPr="00F9115F" w:rsidRDefault="009F4E00" w:rsidP="009F4E00">
            <w:pPr>
              <w:spacing w:after="0" w:line="240" w:lineRule="auto"/>
              <w:jc w:val="center"/>
              <w:rPr>
                <w:b/>
                <w:bCs/>
                <w:sz w:val="24"/>
                <w:szCs w:val="24"/>
              </w:rPr>
            </w:pPr>
            <w:r w:rsidRPr="00F9115F">
              <w:rPr>
                <w:b/>
                <w:bCs/>
                <w:sz w:val="24"/>
                <w:szCs w:val="24"/>
              </w:rPr>
              <w:t>Số còn phải nộp cuối kỳ</w:t>
            </w:r>
          </w:p>
        </w:tc>
      </w:tr>
      <w:tr w:rsidR="00F9115F" w:rsidRPr="00F9115F" w:rsidTr="009F4E00">
        <w:trPr>
          <w:trHeight w:val="645"/>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9F4E00" w:rsidRPr="00F9115F" w:rsidRDefault="009F4E00" w:rsidP="009F4E00">
            <w:pPr>
              <w:spacing w:after="0" w:line="240" w:lineRule="auto"/>
              <w:rPr>
                <w:b/>
                <w:bCs/>
                <w:sz w:val="24"/>
                <w:szCs w:val="24"/>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9F4E00" w:rsidRPr="00F9115F" w:rsidRDefault="009F4E00" w:rsidP="009F4E00">
            <w:pPr>
              <w:spacing w:after="0" w:line="240" w:lineRule="auto"/>
              <w:rPr>
                <w:b/>
                <w:bCs/>
                <w:sz w:val="24"/>
                <w:szCs w:val="24"/>
              </w:rPr>
            </w:pPr>
          </w:p>
        </w:tc>
        <w:tc>
          <w:tcPr>
            <w:tcW w:w="164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center"/>
              <w:rPr>
                <w:b/>
                <w:bCs/>
                <w:sz w:val="24"/>
                <w:szCs w:val="24"/>
              </w:rPr>
            </w:pPr>
            <w:r w:rsidRPr="00F9115F">
              <w:rPr>
                <w:b/>
                <w:bCs/>
                <w:sz w:val="24"/>
                <w:szCs w:val="24"/>
              </w:rPr>
              <w:t>Số phải nộp</w:t>
            </w:r>
          </w:p>
        </w:tc>
        <w:tc>
          <w:tcPr>
            <w:tcW w:w="1660" w:type="dxa"/>
            <w:tcBorders>
              <w:top w:val="nil"/>
              <w:left w:val="nil"/>
              <w:bottom w:val="single" w:sz="8" w:space="0" w:color="auto"/>
              <w:right w:val="single" w:sz="4" w:space="0" w:color="auto"/>
            </w:tcBorders>
            <w:shd w:val="clear" w:color="auto" w:fill="auto"/>
            <w:vAlign w:val="center"/>
            <w:hideMark/>
          </w:tcPr>
          <w:p w:rsidR="009F4E00" w:rsidRPr="00F9115F" w:rsidRDefault="009F4E00" w:rsidP="009F4E00">
            <w:pPr>
              <w:spacing w:after="0" w:line="240" w:lineRule="auto"/>
              <w:jc w:val="center"/>
              <w:rPr>
                <w:b/>
                <w:bCs/>
                <w:sz w:val="24"/>
                <w:szCs w:val="24"/>
              </w:rPr>
            </w:pPr>
            <w:r w:rsidRPr="00F9115F">
              <w:rPr>
                <w:b/>
                <w:bCs/>
                <w:sz w:val="24"/>
                <w:szCs w:val="24"/>
              </w:rPr>
              <w:t>Số đã nộp</w:t>
            </w:r>
          </w:p>
        </w:tc>
        <w:tc>
          <w:tcPr>
            <w:tcW w:w="2006" w:type="dxa"/>
            <w:vMerge/>
            <w:tcBorders>
              <w:top w:val="single" w:sz="8" w:space="0" w:color="auto"/>
              <w:left w:val="single" w:sz="4" w:space="0" w:color="auto"/>
              <w:bottom w:val="single" w:sz="8" w:space="0" w:color="000000"/>
              <w:right w:val="single" w:sz="8" w:space="0" w:color="auto"/>
            </w:tcBorders>
            <w:vAlign w:val="center"/>
            <w:hideMark/>
          </w:tcPr>
          <w:p w:rsidR="009F4E00" w:rsidRPr="00F9115F" w:rsidRDefault="009F4E00" w:rsidP="009F4E00">
            <w:pPr>
              <w:spacing w:after="0" w:line="240" w:lineRule="auto"/>
              <w:rPr>
                <w:b/>
                <w:bCs/>
                <w:sz w:val="24"/>
                <w:szCs w:val="24"/>
              </w:rPr>
            </w:pPr>
          </w:p>
        </w:tc>
      </w:tr>
      <w:tr w:rsidR="00F9115F" w:rsidRPr="00F9115F" w:rsidTr="009F4E00">
        <w:trPr>
          <w:trHeight w:val="34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Thuế GTGT</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412.226.055</w:t>
            </w:r>
          </w:p>
        </w:tc>
        <w:tc>
          <w:tcPr>
            <w:tcW w:w="1640" w:type="dxa"/>
            <w:tcBorders>
              <w:top w:val="nil"/>
              <w:left w:val="nil"/>
              <w:bottom w:val="single" w:sz="4" w:space="0" w:color="4F81BD" w:themeColor="accent1"/>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537.308.161</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606.247.133</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343.287.083</w:t>
            </w:r>
          </w:p>
        </w:tc>
      </w:tr>
      <w:tr w:rsidR="00F9115F" w:rsidRPr="00F9115F" w:rsidTr="009F4E00">
        <w:trPr>
          <w:trHeight w:val="34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Thuế TNDN</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127.327.744</w:t>
            </w:r>
          </w:p>
        </w:tc>
        <w:tc>
          <w:tcPr>
            <w:tcW w:w="1640" w:type="dxa"/>
            <w:tcBorders>
              <w:top w:val="single" w:sz="4" w:space="0" w:color="4F81BD" w:themeColor="accent1"/>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95.030.930</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155.837.023</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66.521.651</w:t>
            </w:r>
          </w:p>
        </w:tc>
      </w:tr>
      <w:tr w:rsidR="00F9115F" w:rsidRPr="00F9115F" w:rsidTr="009F4E00">
        <w:trPr>
          <w:trHeight w:val="34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Thuế TNCN</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4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rPr>
          <w:trHeight w:val="34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Thuế Tài nguyên</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4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rPr>
          <w:trHeight w:val="67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Thuế Nhà đất, tiền thuê đất</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4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rPr>
          <w:trHeight w:val="34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Phí môn bài</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4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2.000.000</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2.000.000</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r>
      <w:tr w:rsidR="00F9115F" w:rsidRPr="00F9115F" w:rsidTr="009F4E00">
        <w:trPr>
          <w:trHeight w:val="67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rPr>
                <w:sz w:val="24"/>
                <w:szCs w:val="24"/>
              </w:rPr>
            </w:pPr>
            <w:r w:rsidRPr="00F9115F">
              <w:rPr>
                <w:sz w:val="24"/>
                <w:szCs w:val="24"/>
              </w:rPr>
              <w:t>Phí, lệ phí, các khoản phải nộp khác</w:t>
            </w:r>
          </w:p>
        </w:tc>
        <w:tc>
          <w:tcPr>
            <w:tcW w:w="182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c>
          <w:tcPr>
            <w:tcW w:w="164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17.021.666</w:t>
            </w:r>
          </w:p>
        </w:tc>
        <w:tc>
          <w:tcPr>
            <w:tcW w:w="1660"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17.021.666</w:t>
            </w:r>
          </w:p>
        </w:tc>
        <w:tc>
          <w:tcPr>
            <w:tcW w:w="2006" w:type="dxa"/>
            <w:tcBorders>
              <w:top w:val="nil"/>
              <w:left w:val="nil"/>
              <w:bottom w:val="single" w:sz="8" w:space="0" w:color="auto"/>
              <w:right w:val="single" w:sz="8" w:space="0" w:color="auto"/>
            </w:tcBorders>
            <w:shd w:val="clear" w:color="auto" w:fill="auto"/>
            <w:vAlign w:val="center"/>
            <w:hideMark/>
          </w:tcPr>
          <w:p w:rsidR="009F4E00" w:rsidRPr="00F9115F" w:rsidRDefault="009F4E00" w:rsidP="009F4E00">
            <w:pPr>
              <w:spacing w:after="0" w:line="240" w:lineRule="auto"/>
              <w:jc w:val="right"/>
              <w:rPr>
                <w:sz w:val="24"/>
                <w:szCs w:val="24"/>
              </w:rPr>
            </w:pPr>
            <w:r w:rsidRPr="00F9115F">
              <w:rPr>
                <w:sz w:val="24"/>
                <w:szCs w:val="24"/>
              </w:rPr>
              <w:t> </w:t>
            </w:r>
          </w:p>
        </w:tc>
      </w:tr>
    </w:tbl>
    <w:p w:rsidR="006E0CBD" w:rsidRDefault="006E0CBD" w:rsidP="002D2648">
      <w:pPr>
        <w:spacing w:after="60" w:line="240" w:lineRule="auto"/>
        <w:ind w:firstLine="567"/>
        <w:jc w:val="both"/>
        <w:rPr>
          <w:szCs w:val="28"/>
          <w:lang w:val="en-US"/>
        </w:rPr>
      </w:pPr>
    </w:p>
    <w:p w:rsidR="00771119" w:rsidRDefault="009F4E00" w:rsidP="005F6F72">
      <w:pPr>
        <w:spacing w:after="100" w:line="240" w:lineRule="auto"/>
        <w:ind w:firstLine="567"/>
        <w:jc w:val="both"/>
        <w:rPr>
          <w:szCs w:val="28"/>
          <w:lang w:val="nl-NL"/>
        </w:rPr>
      </w:pPr>
      <w:r w:rsidRPr="00F9115F">
        <w:rPr>
          <w:szCs w:val="28"/>
        </w:rPr>
        <w:t>- Miễn giảm và ưu đãi thuế: Năm 2020, Công ty thuộc đối tượng được giảm 30% thuế TNDN theo Điều 2 của Nghị định số 114/2020/NĐ-CP ngày 25/9/2020 của Chính phủ quy định chi tiết thi hành Nghị quyết số 116/2020/QH14 của Quốc hội về giảm thuế TNDN phải nộp năm 2020 đối với Doanh nghiệp, hợp tác xã, đơn vị sự nghiệp và tổ chức khác.</w:t>
      </w:r>
    </w:p>
    <w:p w:rsidR="00771119" w:rsidRDefault="00213C29" w:rsidP="005F6F72">
      <w:pPr>
        <w:spacing w:after="100" w:line="240" w:lineRule="auto"/>
        <w:ind w:firstLine="567"/>
        <w:jc w:val="both"/>
        <w:rPr>
          <w:i/>
          <w:szCs w:val="28"/>
          <w:lang w:val="nl-NL"/>
        </w:rPr>
      </w:pPr>
      <w:r w:rsidRPr="00F9115F">
        <w:rPr>
          <w:i/>
          <w:szCs w:val="28"/>
          <w:lang w:val="nl-NL"/>
        </w:rPr>
        <w:t>c</w:t>
      </w:r>
      <w:r w:rsidR="007F6B9E" w:rsidRPr="00F9115F">
        <w:rPr>
          <w:i/>
          <w:szCs w:val="28"/>
          <w:lang w:val="nl-NL"/>
        </w:rPr>
        <w:t>) Việc in, phát hành và quản lý, sử dụng hóa đơn</w:t>
      </w:r>
    </w:p>
    <w:p w:rsidR="00771119" w:rsidRDefault="009F4E00" w:rsidP="005F6F72">
      <w:pPr>
        <w:spacing w:after="100" w:line="240" w:lineRule="auto"/>
        <w:ind w:firstLine="567"/>
        <w:jc w:val="both"/>
        <w:rPr>
          <w:bCs/>
          <w:szCs w:val="28"/>
          <w:lang w:val="nl-NL"/>
        </w:rPr>
      </w:pPr>
      <w:r w:rsidRPr="00F9115F">
        <w:rPr>
          <w:bCs/>
          <w:szCs w:val="28"/>
          <w:lang w:val="nl-NL"/>
        </w:rPr>
        <w:t>Công ty sử dụng hóa đơn theo hình thức đặt in tại Công ty CP In và PHBM Nghệ An.</w:t>
      </w:r>
    </w:p>
    <w:p w:rsidR="00771119" w:rsidRDefault="009F4E00" w:rsidP="005F6F72">
      <w:pPr>
        <w:spacing w:after="100" w:line="240" w:lineRule="auto"/>
        <w:ind w:firstLine="567"/>
        <w:jc w:val="both"/>
        <w:rPr>
          <w:bCs/>
          <w:szCs w:val="28"/>
          <w:lang w:val="nl-NL"/>
        </w:rPr>
      </w:pPr>
      <w:r w:rsidRPr="00F9115F">
        <w:rPr>
          <w:bCs/>
          <w:szCs w:val="28"/>
          <w:lang w:val="nl-NL"/>
        </w:rPr>
        <w:t>Tình hình sử dụng hóa đơn: Tồn đầu kỳ chuyển sang 77; số in ấn, phát hành trong kỳ</w:t>
      </w:r>
      <w:r w:rsidR="006E0CBD">
        <w:rPr>
          <w:bCs/>
          <w:szCs w:val="28"/>
          <w:lang w:val="nl-NL"/>
        </w:rPr>
        <w:t>:</w:t>
      </w:r>
      <w:r w:rsidR="008B6638">
        <w:rPr>
          <w:bCs/>
          <w:szCs w:val="28"/>
          <w:lang w:val="nl-NL"/>
        </w:rPr>
        <w:t xml:space="preserve"> </w:t>
      </w:r>
      <w:r w:rsidR="006E0CBD">
        <w:rPr>
          <w:bCs/>
          <w:szCs w:val="28"/>
          <w:lang w:val="nl-NL"/>
        </w:rPr>
        <w:t>0</w:t>
      </w:r>
      <w:r w:rsidRPr="00F9115F">
        <w:rPr>
          <w:bCs/>
          <w:szCs w:val="28"/>
          <w:lang w:val="nl-NL"/>
        </w:rPr>
        <w:t>; sử dụng trong kỳ: 07, xóa bỏ</w:t>
      </w:r>
      <w:r w:rsidR="006E0CBD">
        <w:rPr>
          <w:bCs/>
          <w:szCs w:val="28"/>
          <w:lang w:val="nl-NL"/>
        </w:rPr>
        <w:t>: 0</w:t>
      </w:r>
      <w:r w:rsidRPr="00F9115F">
        <w:rPr>
          <w:bCs/>
          <w:szCs w:val="28"/>
          <w:lang w:val="nl-NL"/>
        </w:rPr>
        <w:t>; tồn cuối kỳ</w:t>
      </w:r>
      <w:r w:rsidR="006E0CBD">
        <w:rPr>
          <w:bCs/>
          <w:szCs w:val="28"/>
          <w:lang w:val="nl-NL"/>
        </w:rPr>
        <w:t>:</w:t>
      </w:r>
      <w:r w:rsidR="008B6638">
        <w:rPr>
          <w:bCs/>
          <w:szCs w:val="28"/>
          <w:lang w:val="nl-NL"/>
        </w:rPr>
        <w:t xml:space="preserve"> </w:t>
      </w:r>
      <w:r w:rsidRPr="00F9115F">
        <w:rPr>
          <w:bCs/>
          <w:szCs w:val="28"/>
          <w:lang w:val="nl-NL"/>
        </w:rPr>
        <w:t xml:space="preserve">70 hóa đơn. </w:t>
      </w:r>
    </w:p>
    <w:p w:rsidR="00771119" w:rsidRDefault="009F4E00" w:rsidP="005F6F72">
      <w:pPr>
        <w:spacing w:after="100" w:line="240" w:lineRule="auto"/>
        <w:ind w:firstLine="567"/>
        <w:jc w:val="both"/>
        <w:rPr>
          <w:bCs/>
          <w:szCs w:val="28"/>
          <w:lang w:val="nl-NL"/>
        </w:rPr>
      </w:pPr>
      <w:r w:rsidRPr="00F9115F">
        <w:rPr>
          <w:bCs/>
          <w:szCs w:val="28"/>
          <w:lang w:val="nl-NL"/>
        </w:rPr>
        <w:t xml:space="preserve">Qua kiểm tra, việc in ấn, phát hành, quản lý sử dụng hóa đơn cơ bản đảm bảo quy định tại Thông tư số 39/2014/TT-BTC ngày 31/3/2014; Thông tư số 26/2015/TT-BTC ngày 27/02/2015 của Bộ Tài chính về hướng dẫn thi hành Nghị định của Chính phủ quy định về hóa đơn bán hàng, cung ứng dịch vụ. </w:t>
      </w:r>
    </w:p>
    <w:p w:rsidR="00771119" w:rsidRDefault="009F4E00" w:rsidP="005F6F72">
      <w:pPr>
        <w:spacing w:after="100" w:line="240" w:lineRule="auto"/>
        <w:ind w:firstLine="567"/>
        <w:jc w:val="both"/>
        <w:rPr>
          <w:bCs/>
          <w:szCs w:val="28"/>
          <w:highlight w:val="yellow"/>
          <w:lang w:val="nl-NL"/>
        </w:rPr>
      </w:pPr>
      <w:r w:rsidRPr="00F9115F">
        <w:rPr>
          <w:bCs/>
          <w:szCs w:val="28"/>
          <w:lang w:val="nl-NL"/>
        </w:rPr>
        <w:t xml:space="preserve">Tuy vậy, </w:t>
      </w:r>
      <w:r w:rsidR="007D23CD">
        <w:rPr>
          <w:bCs/>
          <w:szCs w:val="28"/>
          <w:lang w:val="nl-NL"/>
        </w:rPr>
        <w:t xml:space="preserve">vẫn còn </w:t>
      </w:r>
      <w:r w:rsidRPr="00F9115F">
        <w:rPr>
          <w:bCs/>
          <w:szCs w:val="28"/>
          <w:lang w:val="nl-NL"/>
        </w:rPr>
        <w:t>nhiều hóa đơn lưu lập</w:t>
      </w:r>
      <w:r w:rsidRPr="00F9115F">
        <w:rPr>
          <w:bCs/>
          <w:szCs w:val="28"/>
        </w:rPr>
        <w:t xml:space="preserve"> thiếu chữ</w:t>
      </w:r>
      <w:r w:rsidRPr="00F9115F">
        <w:rPr>
          <w:bCs/>
          <w:szCs w:val="28"/>
          <w:lang w:val="nl-NL"/>
        </w:rPr>
        <w:t xml:space="preserve"> ký của khách hàng. </w:t>
      </w:r>
    </w:p>
    <w:p w:rsidR="00771119" w:rsidRDefault="00213C29" w:rsidP="005F6F72">
      <w:pPr>
        <w:spacing w:after="100" w:line="240" w:lineRule="auto"/>
        <w:ind w:firstLine="567"/>
        <w:jc w:val="both"/>
        <w:rPr>
          <w:i/>
          <w:szCs w:val="28"/>
          <w:lang w:val="nl-NL"/>
        </w:rPr>
      </w:pPr>
      <w:r w:rsidRPr="00F9115F">
        <w:rPr>
          <w:i/>
          <w:szCs w:val="28"/>
          <w:lang w:val="nl-NL"/>
        </w:rPr>
        <w:t>d</w:t>
      </w:r>
      <w:r w:rsidR="007F6B9E" w:rsidRPr="00F9115F">
        <w:rPr>
          <w:i/>
          <w:szCs w:val="28"/>
        </w:rPr>
        <w:t xml:space="preserve">) </w:t>
      </w:r>
      <w:r w:rsidR="00816F32" w:rsidRPr="00F9115F">
        <w:rPr>
          <w:i/>
          <w:szCs w:val="28"/>
          <w:lang w:val="nl-NL"/>
        </w:rPr>
        <w:t>V</w:t>
      </w:r>
      <w:r w:rsidR="007F6B9E" w:rsidRPr="00F9115F">
        <w:rPr>
          <w:i/>
          <w:szCs w:val="28"/>
          <w:lang w:val="nl-NL"/>
        </w:rPr>
        <w:t xml:space="preserve">iệc thực hiện nghĩa vụ </w:t>
      </w:r>
      <w:r w:rsidR="008201FE" w:rsidRPr="00F9115F">
        <w:rPr>
          <w:i/>
          <w:szCs w:val="28"/>
          <w:lang w:val="nl-NL"/>
        </w:rPr>
        <w:t xml:space="preserve">thuế </w:t>
      </w:r>
      <w:r w:rsidR="007F6B9E" w:rsidRPr="00F9115F">
        <w:rPr>
          <w:i/>
          <w:szCs w:val="28"/>
          <w:lang w:val="nl-NL"/>
        </w:rPr>
        <w:t>đối với Nhà nước</w:t>
      </w:r>
    </w:p>
    <w:p w:rsidR="00771119" w:rsidRDefault="009F4E00" w:rsidP="005F6F72">
      <w:pPr>
        <w:tabs>
          <w:tab w:val="left" w:pos="4153"/>
        </w:tabs>
        <w:spacing w:after="100" w:line="240" w:lineRule="auto"/>
        <w:ind w:firstLine="567"/>
        <w:jc w:val="both"/>
        <w:rPr>
          <w:szCs w:val="28"/>
          <w:lang w:val="nl-NL"/>
        </w:rPr>
      </w:pPr>
      <w:r w:rsidRPr="00F9115F">
        <w:rPr>
          <w:szCs w:val="28"/>
          <w:lang w:val="nl-NL"/>
        </w:rPr>
        <w:t xml:space="preserve">Công ty kê khai thuế GTGT theo phương pháp khấu trừ </w:t>
      </w:r>
      <w:r w:rsidR="00924D21" w:rsidRPr="00F9115F">
        <w:rPr>
          <w:szCs w:val="28"/>
          <w:lang w:val="nl-NL"/>
        </w:rPr>
        <w:t>theo quý</w:t>
      </w:r>
      <w:r w:rsidRPr="00F9115F">
        <w:rPr>
          <w:szCs w:val="28"/>
          <w:lang w:val="nl-NL"/>
        </w:rPr>
        <w:t xml:space="preserve">; kê khai và quyết toán thuế TNDN, thuế TNCN theo năm. Qua kiểm tra Công ty kê khai, quyết </w:t>
      </w:r>
      <w:r w:rsidRPr="00F9115F">
        <w:rPr>
          <w:szCs w:val="28"/>
          <w:lang w:val="nl-NL"/>
        </w:rPr>
        <w:lastRenderedPageBreak/>
        <w:t>toán kịp thời, đúng mẫu biểu quy định. Tuy vậy, Công ty chưa thực hiện tạm nộp thuế TNDN định kỳ hằng quý theo quy định.</w:t>
      </w:r>
    </w:p>
    <w:p w:rsidR="00771119" w:rsidRDefault="009F4E00" w:rsidP="005F6F72">
      <w:pPr>
        <w:spacing w:after="100" w:line="240" w:lineRule="auto"/>
        <w:ind w:firstLine="567"/>
        <w:jc w:val="both"/>
        <w:rPr>
          <w:i/>
          <w:szCs w:val="28"/>
          <w:lang w:val="nl-NL"/>
        </w:rPr>
      </w:pPr>
      <w:r w:rsidRPr="00F9115F">
        <w:rPr>
          <w:i/>
          <w:szCs w:val="28"/>
          <w:lang w:val="nl-NL"/>
        </w:rPr>
        <w:t xml:space="preserve">* </w:t>
      </w:r>
      <w:r w:rsidRPr="00F9115F">
        <w:rPr>
          <w:i/>
          <w:szCs w:val="28"/>
        </w:rPr>
        <w:t xml:space="preserve">Về thuế </w:t>
      </w:r>
      <w:r w:rsidRPr="00F9115F">
        <w:rPr>
          <w:i/>
          <w:szCs w:val="28"/>
          <w:lang w:val="nl-NL"/>
        </w:rPr>
        <w:t>Giá trị gia tăng (</w:t>
      </w:r>
      <w:r w:rsidRPr="00F9115F">
        <w:rPr>
          <w:i/>
          <w:szCs w:val="28"/>
        </w:rPr>
        <w:t>GTGT</w:t>
      </w:r>
      <w:r w:rsidRPr="00F9115F">
        <w:rPr>
          <w:i/>
          <w:szCs w:val="28"/>
          <w:lang w:val="nl-NL"/>
        </w:rPr>
        <w:t>)</w:t>
      </w:r>
      <w:r w:rsidRPr="00F9115F">
        <w:rPr>
          <w:i/>
          <w:szCs w:val="28"/>
        </w:rPr>
        <w:t>, thuế</w:t>
      </w:r>
      <w:r w:rsidRPr="00F9115F">
        <w:rPr>
          <w:i/>
          <w:szCs w:val="28"/>
          <w:lang w:val="nl-NL"/>
        </w:rPr>
        <w:t xml:space="preserve"> thu nhập doanh nghiệp (</w:t>
      </w:r>
      <w:r w:rsidRPr="00F9115F">
        <w:rPr>
          <w:i/>
          <w:szCs w:val="28"/>
        </w:rPr>
        <w:t>TNDN</w:t>
      </w:r>
      <w:r w:rsidRPr="00F9115F">
        <w:rPr>
          <w:i/>
          <w:szCs w:val="28"/>
          <w:lang w:val="nl-NL"/>
        </w:rPr>
        <w:t>)</w:t>
      </w:r>
    </w:p>
    <w:p w:rsidR="00771119" w:rsidRDefault="009F4E00" w:rsidP="005F6F72">
      <w:pPr>
        <w:spacing w:after="100" w:line="240" w:lineRule="auto"/>
        <w:ind w:firstLine="567"/>
        <w:jc w:val="both"/>
        <w:rPr>
          <w:szCs w:val="28"/>
          <w:lang w:val="nl-NL"/>
        </w:rPr>
      </w:pPr>
      <w:r w:rsidRPr="00F9115F">
        <w:rPr>
          <w:szCs w:val="28"/>
          <w:lang w:val="nl-NL"/>
        </w:rPr>
        <w:t xml:space="preserve">- Về doanh thu, thuế GTGT đầu ra: </w:t>
      </w:r>
    </w:p>
    <w:p w:rsidR="00771119" w:rsidRDefault="009F4E00" w:rsidP="005F6F72">
      <w:pPr>
        <w:spacing w:after="100" w:line="240" w:lineRule="auto"/>
        <w:ind w:firstLine="567"/>
        <w:jc w:val="both"/>
        <w:rPr>
          <w:szCs w:val="28"/>
        </w:rPr>
      </w:pPr>
      <w:r w:rsidRPr="00F9115F">
        <w:rPr>
          <w:szCs w:val="28"/>
          <w:lang w:val="nl-NL"/>
        </w:rPr>
        <w:t xml:space="preserve">Tổng doanh thu và thu nhập năm 2020: 19.661.148.791 đồng. </w:t>
      </w:r>
      <w:r w:rsidRPr="00F9115F">
        <w:rPr>
          <w:szCs w:val="28"/>
        </w:rPr>
        <w:t>Qua kiểm tra</w:t>
      </w:r>
      <w:r w:rsidRPr="00F9115F">
        <w:rPr>
          <w:szCs w:val="28"/>
          <w:lang w:val="nl-NL"/>
        </w:rPr>
        <w:t>, đối chiếu</w:t>
      </w:r>
      <w:r w:rsidRPr="00F9115F">
        <w:rPr>
          <w:szCs w:val="28"/>
        </w:rPr>
        <w:t xml:space="preserve"> hóa đơn </w:t>
      </w:r>
      <w:r w:rsidRPr="00F9115F">
        <w:rPr>
          <w:szCs w:val="28"/>
          <w:lang w:val="nl-NL"/>
        </w:rPr>
        <w:t>bán hàng</w:t>
      </w:r>
      <w:r w:rsidRPr="00F9115F">
        <w:rPr>
          <w:szCs w:val="28"/>
        </w:rPr>
        <w:t>, các hợp đồng</w:t>
      </w:r>
      <w:r w:rsidRPr="00F9115F">
        <w:rPr>
          <w:szCs w:val="28"/>
          <w:lang w:val="nl-NL"/>
        </w:rPr>
        <w:t xml:space="preserve"> do Công ty cung cấp, tiền thu về trên</w:t>
      </w:r>
      <w:r w:rsidRPr="00F9115F">
        <w:rPr>
          <w:szCs w:val="28"/>
        </w:rPr>
        <w:t xml:space="preserve"> tài khoản ngân hàng, sổ theo dõi tiền mặt và theo dõi công nợ trong</w:t>
      </w:r>
      <w:r w:rsidRPr="00F9115F">
        <w:rPr>
          <w:szCs w:val="28"/>
          <w:lang w:val="nl-NL"/>
        </w:rPr>
        <w:t xml:space="preserve"> năm.</w:t>
      </w:r>
      <w:r w:rsidRPr="00F9115F">
        <w:rPr>
          <w:szCs w:val="28"/>
        </w:rPr>
        <w:t xml:space="preserve"> Công ty kê khai doanh thu đầy đủ, không có sự chênh lệch.</w:t>
      </w:r>
    </w:p>
    <w:p w:rsidR="00771119" w:rsidRDefault="009F4E00" w:rsidP="005F6F72">
      <w:pPr>
        <w:spacing w:after="100" w:line="240" w:lineRule="auto"/>
        <w:ind w:firstLine="567"/>
        <w:jc w:val="both"/>
        <w:rPr>
          <w:szCs w:val="28"/>
        </w:rPr>
      </w:pPr>
      <w:r w:rsidRPr="00F9115F">
        <w:rPr>
          <w:szCs w:val="28"/>
        </w:rPr>
        <w:t xml:space="preserve">- Về chi phí, thuế GTGT được khấu trừ: </w:t>
      </w:r>
    </w:p>
    <w:p w:rsidR="00771119" w:rsidRDefault="009F4E00" w:rsidP="005F6F72">
      <w:pPr>
        <w:spacing w:after="100" w:line="240" w:lineRule="auto"/>
        <w:ind w:firstLine="567"/>
        <w:jc w:val="both"/>
        <w:rPr>
          <w:szCs w:val="28"/>
        </w:rPr>
      </w:pPr>
      <w:r w:rsidRPr="00F9115F">
        <w:rPr>
          <w:szCs w:val="28"/>
        </w:rPr>
        <w:t>Tổng chi phí 19.185.994.139 đồng, qua kiểm tra các chi phí đã được tập hợp, phân bổ, hạch toán cơ bản đúng quy định. Tuy vậy, còn có một số sai sót sau:</w:t>
      </w:r>
    </w:p>
    <w:p w:rsidR="00771119" w:rsidRDefault="009F4E00" w:rsidP="005F6F72">
      <w:pPr>
        <w:spacing w:after="100" w:line="240" w:lineRule="auto"/>
        <w:ind w:firstLine="567"/>
        <w:jc w:val="both"/>
        <w:rPr>
          <w:szCs w:val="28"/>
          <w:lang w:val="nl-NL"/>
        </w:rPr>
      </w:pPr>
      <w:r w:rsidRPr="00F9115F">
        <w:rPr>
          <w:szCs w:val="28"/>
        </w:rPr>
        <w:t>+ Hạch toán tiền nộp phạt vào chi phí khi</w:t>
      </w:r>
      <w:r w:rsidRPr="00F9115F">
        <w:rPr>
          <w:szCs w:val="28"/>
          <w:lang w:val="nl-NL"/>
        </w:rPr>
        <w:t xml:space="preserve"> quyết toán thuế TNDN trong kỳ không đúng quy định số tiền 17.021.666 đồng;</w:t>
      </w:r>
    </w:p>
    <w:p w:rsidR="00771119" w:rsidRDefault="009F4E00" w:rsidP="005F6F72">
      <w:pPr>
        <w:spacing w:after="100" w:line="240" w:lineRule="auto"/>
        <w:ind w:firstLine="567"/>
        <w:jc w:val="both"/>
        <w:rPr>
          <w:szCs w:val="28"/>
        </w:rPr>
      </w:pPr>
      <w:r w:rsidRPr="00F9115F">
        <w:rPr>
          <w:szCs w:val="28"/>
          <w:lang w:val="nl-NL"/>
        </w:rPr>
        <w:t>+</w:t>
      </w:r>
      <w:r w:rsidRPr="00F9115F">
        <w:rPr>
          <w:szCs w:val="28"/>
        </w:rPr>
        <w:t xml:space="preserve"> Phân bổ một lần công cụ dụng cụ dùng nhiều kỳ vào chi phí trong trong kỳ không </w:t>
      </w:r>
      <w:r w:rsidR="00771119" w:rsidRPr="005F6F72">
        <w:rPr>
          <w:szCs w:val="28"/>
          <w:lang w:val="nl-NL"/>
        </w:rPr>
        <w:t>ph</w:t>
      </w:r>
      <w:r w:rsidR="00D708BF">
        <w:rPr>
          <w:szCs w:val="28"/>
          <w:lang w:val="nl-NL"/>
        </w:rPr>
        <w:t xml:space="preserve">ù </w:t>
      </w:r>
      <w:r w:rsidRPr="00F9115F">
        <w:rPr>
          <w:szCs w:val="28"/>
        </w:rPr>
        <w:t>hợp</w:t>
      </w:r>
      <w:r w:rsidR="00771119" w:rsidRPr="005F6F72">
        <w:rPr>
          <w:szCs w:val="28"/>
          <w:lang w:val="nl-NL"/>
        </w:rPr>
        <w:t>,</w:t>
      </w:r>
      <w:r w:rsidR="009641EC">
        <w:rPr>
          <w:szCs w:val="28"/>
          <w:lang w:val="nl-NL"/>
        </w:rPr>
        <w:t xml:space="preserve"> </w:t>
      </w:r>
      <w:r w:rsidRPr="00F9115F">
        <w:rPr>
          <w:szCs w:val="28"/>
        </w:rPr>
        <w:t>số tiền 29.424.243 đồng;</w:t>
      </w:r>
    </w:p>
    <w:p w:rsidR="00771119" w:rsidRDefault="009F4E00" w:rsidP="005F6F72">
      <w:pPr>
        <w:spacing w:after="100" w:line="240" w:lineRule="auto"/>
        <w:ind w:firstLine="567"/>
        <w:jc w:val="both"/>
        <w:rPr>
          <w:szCs w:val="28"/>
        </w:rPr>
      </w:pPr>
      <w:r w:rsidRPr="00F9115F">
        <w:rPr>
          <w:szCs w:val="28"/>
        </w:rPr>
        <w:t xml:space="preserve">+ </w:t>
      </w:r>
      <w:r w:rsidR="00771119" w:rsidRPr="005F6F72">
        <w:rPr>
          <w:szCs w:val="28"/>
        </w:rPr>
        <w:t>Hạch toán c</w:t>
      </w:r>
      <w:r w:rsidRPr="00F9115F">
        <w:rPr>
          <w:szCs w:val="28"/>
        </w:rPr>
        <w:t xml:space="preserve">hi phí nhân công </w:t>
      </w:r>
      <w:r w:rsidR="00771119" w:rsidRPr="005F6F72">
        <w:rPr>
          <w:szCs w:val="28"/>
        </w:rPr>
        <w:t xml:space="preserve">trong kỳ </w:t>
      </w:r>
      <w:r w:rsidRPr="00F9115F">
        <w:rPr>
          <w:szCs w:val="28"/>
        </w:rPr>
        <w:t>không hợp lý số tiền 177.500.000 đồng.</w:t>
      </w:r>
    </w:p>
    <w:p w:rsidR="00771119" w:rsidRDefault="009F4E00" w:rsidP="005F6F72">
      <w:pPr>
        <w:spacing w:after="100" w:line="240" w:lineRule="auto"/>
        <w:ind w:firstLine="567"/>
        <w:jc w:val="both"/>
        <w:rPr>
          <w:bCs/>
          <w:szCs w:val="28"/>
          <w:lang w:val="nl-NL"/>
        </w:rPr>
      </w:pPr>
      <w:r w:rsidRPr="00F9115F">
        <w:rPr>
          <w:i/>
          <w:szCs w:val="28"/>
        </w:rPr>
        <w:t xml:space="preserve">Từ các sai sót về hạch toán và kê khai thuế ở trên, qua thanh tra số thuế TNDN năm 2020 tăng thêm </w:t>
      </w:r>
      <w:r w:rsidRPr="00F9115F">
        <w:rPr>
          <w:bCs/>
          <w:i/>
          <w:szCs w:val="28"/>
        </w:rPr>
        <w:t xml:space="preserve">44.789.182 </w:t>
      </w:r>
      <w:r w:rsidRPr="00F9115F">
        <w:rPr>
          <w:i/>
          <w:szCs w:val="28"/>
        </w:rPr>
        <w:t>đồng (</w:t>
      </w:r>
      <w:r w:rsidRPr="00F9115F">
        <w:rPr>
          <w:bCs/>
          <w:i/>
          <w:szCs w:val="28"/>
        </w:rPr>
        <w:t>=(</w:t>
      </w:r>
      <w:r w:rsidRPr="00F9115F">
        <w:rPr>
          <w:szCs w:val="28"/>
        </w:rPr>
        <w:t>17.021.666 đ + 29.424.243 đ + 177.500.000 đ)</w:t>
      </w:r>
      <w:r w:rsidRPr="00F9115F">
        <w:rPr>
          <w:bCs/>
          <w:szCs w:val="28"/>
          <w:lang w:val="nl-NL"/>
        </w:rPr>
        <w:t>*20%).</w:t>
      </w:r>
    </w:p>
    <w:p w:rsidR="00771119" w:rsidRDefault="001F2F6E" w:rsidP="005F6F72">
      <w:pPr>
        <w:spacing w:after="100" w:line="240" w:lineRule="auto"/>
        <w:ind w:firstLine="567"/>
        <w:jc w:val="both"/>
        <w:rPr>
          <w:bCs/>
          <w:i/>
          <w:szCs w:val="28"/>
          <w:lang w:val="nl-NL" w:eastAsia="vi-VN"/>
        </w:rPr>
      </w:pPr>
      <w:r w:rsidRPr="00F9115F">
        <w:rPr>
          <w:bCs/>
          <w:i/>
          <w:szCs w:val="28"/>
          <w:lang w:val="nl-NL" w:eastAsia="vi-VN"/>
        </w:rPr>
        <w:t>*</w:t>
      </w:r>
      <w:r w:rsidRPr="00F9115F">
        <w:rPr>
          <w:bCs/>
          <w:i/>
          <w:szCs w:val="28"/>
          <w:lang w:eastAsia="vi-VN"/>
        </w:rPr>
        <w:t xml:space="preserve"> Về thuế thu nhập cá nhân (TNCN)</w:t>
      </w:r>
    </w:p>
    <w:p w:rsidR="00771119" w:rsidRDefault="001F2F6E" w:rsidP="005F6F72">
      <w:pPr>
        <w:spacing w:after="100" w:line="240" w:lineRule="auto"/>
        <w:ind w:firstLine="567"/>
        <w:jc w:val="both"/>
        <w:rPr>
          <w:szCs w:val="28"/>
          <w:lang w:val="nl-NL"/>
        </w:rPr>
      </w:pPr>
      <w:r w:rsidRPr="00F9115F">
        <w:rPr>
          <w:szCs w:val="28"/>
          <w:lang w:val="nl-NL"/>
        </w:rPr>
        <w:t xml:space="preserve">Công ty chấp hành việc quyết toán thuế TNCN theo ủy quyền của người phát sinh thu nhập đầy đủ, kịp thời; tất cả người nhận thu nhập có mã số thuế TNCN theo đúng quy định. </w:t>
      </w:r>
    </w:p>
    <w:p w:rsidR="00771119" w:rsidRDefault="007F6B9E" w:rsidP="005F6F72">
      <w:pPr>
        <w:spacing w:after="100" w:line="240" w:lineRule="auto"/>
        <w:ind w:firstLine="567"/>
        <w:jc w:val="both"/>
        <w:rPr>
          <w:b/>
          <w:szCs w:val="28"/>
          <w:lang w:val="pt-BR"/>
        </w:rPr>
      </w:pPr>
      <w:r w:rsidRPr="00F9115F">
        <w:rPr>
          <w:b/>
          <w:szCs w:val="28"/>
          <w:lang w:val="pt-BR"/>
        </w:rPr>
        <w:t>3. Thực hiện nghĩa vụ đối với người lao động</w:t>
      </w:r>
    </w:p>
    <w:p w:rsidR="00771119" w:rsidRDefault="00224959" w:rsidP="005F6F72">
      <w:pPr>
        <w:tabs>
          <w:tab w:val="left" w:pos="5850"/>
        </w:tabs>
        <w:spacing w:after="100" w:line="240" w:lineRule="auto"/>
        <w:ind w:firstLine="567"/>
        <w:jc w:val="both"/>
        <w:rPr>
          <w:b/>
          <w:i/>
          <w:szCs w:val="28"/>
          <w:lang w:val="pt-BR"/>
        </w:rPr>
      </w:pPr>
      <w:r w:rsidRPr="00F9115F">
        <w:rPr>
          <w:b/>
          <w:i/>
          <w:szCs w:val="28"/>
          <w:lang w:val="pt-BR"/>
        </w:rPr>
        <w:t xml:space="preserve">3.1. </w:t>
      </w:r>
      <w:r w:rsidRPr="00F9115F">
        <w:rPr>
          <w:b/>
          <w:i/>
          <w:szCs w:val="28"/>
        </w:rPr>
        <w:t>Chấp hành pháp luật về lao động, tiền lương</w:t>
      </w:r>
      <w:r w:rsidRPr="00F9115F">
        <w:rPr>
          <w:b/>
          <w:i/>
          <w:szCs w:val="28"/>
          <w:lang w:val="pt-BR"/>
        </w:rPr>
        <w:tab/>
      </w:r>
    </w:p>
    <w:p w:rsidR="00771119" w:rsidRDefault="009F4E00" w:rsidP="005F6F72">
      <w:pPr>
        <w:spacing w:after="100" w:line="240" w:lineRule="auto"/>
        <w:ind w:firstLine="567"/>
        <w:jc w:val="both"/>
        <w:rPr>
          <w:rFonts w:eastAsiaTheme="minorHAnsi"/>
          <w:szCs w:val="28"/>
        </w:rPr>
      </w:pPr>
      <w:r w:rsidRPr="00F9115F">
        <w:rPr>
          <w:rFonts w:eastAsiaTheme="minorHAnsi"/>
          <w:szCs w:val="28"/>
        </w:rPr>
        <w:t>- Năm 201</w:t>
      </w:r>
      <w:r w:rsidRPr="00F9115F">
        <w:rPr>
          <w:rFonts w:eastAsiaTheme="minorHAnsi"/>
          <w:szCs w:val="28"/>
          <w:lang w:val="pt-BR"/>
        </w:rPr>
        <w:t>9</w:t>
      </w:r>
      <w:r w:rsidRPr="00F9115F">
        <w:rPr>
          <w:rFonts w:eastAsiaTheme="minorHAnsi"/>
          <w:szCs w:val="28"/>
        </w:rPr>
        <w:t>:</w:t>
      </w:r>
      <w:r w:rsidRPr="00F9115F">
        <w:rPr>
          <w:rFonts w:eastAsiaTheme="minorHAnsi"/>
          <w:szCs w:val="28"/>
          <w:lang w:val="pt-BR"/>
        </w:rPr>
        <w:t xml:space="preserve"> Tính đến 31/12/2019, số lượng lao động tại Công ty là 98 người, trong đó có 13 hợp đồng không xác định thời hạn, 85 hợp đồng thời vụ có thời hạn dưới 01 tháng. </w:t>
      </w:r>
      <w:r w:rsidRPr="00F9115F">
        <w:rPr>
          <w:rFonts w:eastAsiaTheme="minorHAnsi"/>
          <w:szCs w:val="28"/>
        </w:rPr>
        <w:t xml:space="preserve">Thu nhập bình quân </w:t>
      </w:r>
      <w:r w:rsidRPr="00F9115F">
        <w:rPr>
          <w:rFonts w:eastAsiaTheme="minorHAnsi"/>
          <w:szCs w:val="28"/>
          <w:lang w:val="pt-BR"/>
        </w:rPr>
        <w:t>6.300.000</w:t>
      </w:r>
      <w:r w:rsidRPr="00F9115F">
        <w:rPr>
          <w:rFonts w:eastAsiaTheme="minorHAnsi"/>
          <w:szCs w:val="28"/>
        </w:rPr>
        <w:t xml:space="preserve"> đồng/người/tháng, thu nhập cao nhất </w:t>
      </w:r>
      <w:r w:rsidRPr="00F9115F">
        <w:rPr>
          <w:rFonts w:eastAsiaTheme="minorHAnsi"/>
          <w:szCs w:val="28"/>
          <w:lang w:val="pt-BR"/>
        </w:rPr>
        <w:t xml:space="preserve">9.000.000 </w:t>
      </w:r>
      <w:r w:rsidRPr="00F9115F">
        <w:rPr>
          <w:rFonts w:eastAsiaTheme="minorHAnsi"/>
          <w:szCs w:val="28"/>
        </w:rPr>
        <w:t xml:space="preserve">đồng, thu nhập thấp nhất </w:t>
      </w:r>
      <w:r w:rsidRPr="00F9115F">
        <w:rPr>
          <w:rFonts w:eastAsiaTheme="minorHAnsi"/>
          <w:szCs w:val="28"/>
          <w:lang w:val="pt-BR"/>
        </w:rPr>
        <w:t>4.000.000</w:t>
      </w:r>
      <w:r w:rsidRPr="00F9115F">
        <w:rPr>
          <w:rFonts w:eastAsiaTheme="minorHAnsi"/>
          <w:szCs w:val="28"/>
        </w:rPr>
        <w:t xml:space="preserve"> đồng</w:t>
      </w:r>
      <w:r w:rsidRPr="00F9115F">
        <w:rPr>
          <w:rFonts w:eastAsiaTheme="minorHAnsi"/>
          <w:szCs w:val="28"/>
          <w:lang w:val="pt-BR"/>
        </w:rPr>
        <w:t>.</w:t>
      </w:r>
      <w:r w:rsidRPr="00F9115F">
        <w:rPr>
          <w:rFonts w:eastAsiaTheme="minorHAnsi"/>
          <w:szCs w:val="28"/>
        </w:rPr>
        <w:t xml:space="preserve"> Năm 2020: Tính đến 31/12/2020, số lượng lao động tại công ty là 96 người, </w:t>
      </w:r>
      <w:r w:rsidRPr="00F9115F">
        <w:rPr>
          <w:rFonts w:eastAsiaTheme="minorHAnsi"/>
          <w:szCs w:val="28"/>
          <w:lang w:val="pt-BR"/>
        </w:rPr>
        <w:t>trong đó có 13 hợp đồng không xác định thời hạn, 83 hợp đồng thời vụ có thời hạn dưới 01 tháng</w:t>
      </w:r>
      <w:r w:rsidRPr="00F9115F">
        <w:rPr>
          <w:rFonts w:eastAsiaTheme="minorHAnsi"/>
          <w:szCs w:val="28"/>
        </w:rPr>
        <w:t xml:space="preserve">. Thu nhập bình quân 6.500.000 đồng/người/tháng, thu nhập cao nhất 9.520.000 đồng, thu nhập thấp nhất 4.245.000 đồng. </w:t>
      </w:r>
    </w:p>
    <w:p w:rsidR="009F4E00" w:rsidRPr="00F9115F" w:rsidRDefault="009F4E00" w:rsidP="00172CD4">
      <w:pPr>
        <w:spacing w:after="100" w:line="240" w:lineRule="auto"/>
        <w:ind w:firstLine="567"/>
        <w:jc w:val="both"/>
        <w:rPr>
          <w:i/>
          <w:szCs w:val="28"/>
        </w:rPr>
      </w:pPr>
      <w:r w:rsidRPr="00F9115F">
        <w:rPr>
          <w:i/>
          <w:szCs w:val="28"/>
        </w:rPr>
        <w:t xml:space="preserve">- Về hợp đồng lao động: </w:t>
      </w:r>
      <w:r w:rsidRPr="00F9115F">
        <w:rPr>
          <w:rFonts w:eastAsiaTheme="minorHAnsi"/>
          <w:szCs w:val="28"/>
        </w:rPr>
        <w:t>Các hợp đồng lao độ</w:t>
      </w:r>
      <w:r w:rsidR="00924D21" w:rsidRPr="00F9115F">
        <w:rPr>
          <w:rFonts w:eastAsiaTheme="minorHAnsi"/>
          <w:szCs w:val="28"/>
        </w:rPr>
        <w:t>ng</w:t>
      </w:r>
      <w:r w:rsidRPr="00F9115F">
        <w:rPr>
          <w:rFonts w:eastAsiaTheme="minorHAnsi"/>
          <w:szCs w:val="28"/>
        </w:rPr>
        <w:t xml:space="preserve"> được ký kết </w:t>
      </w:r>
      <w:r w:rsidR="00771119" w:rsidRPr="005F6F72">
        <w:rPr>
          <w:rFonts w:eastAsiaTheme="minorHAnsi"/>
          <w:szCs w:val="28"/>
        </w:rPr>
        <w:t>theo</w:t>
      </w:r>
      <w:r w:rsidRPr="00F9115F">
        <w:rPr>
          <w:szCs w:val="28"/>
        </w:rPr>
        <w:t xml:space="preserve"> quy định theo Điều 22 Bộ luật Lao động</w:t>
      </w:r>
      <w:r w:rsidR="00C70CC6">
        <w:rPr>
          <w:szCs w:val="28"/>
          <w:lang w:val="en-US"/>
        </w:rPr>
        <w:t xml:space="preserve"> </w:t>
      </w:r>
      <w:r w:rsidRPr="00F9115F">
        <w:rPr>
          <w:szCs w:val="28"/>
        </w:rPr>
        <w:t xml:space="preserve">2012, </w:t>
      </w:r>
      <w:r w:rsidRPr="00F9115F">
        <w:rPr>
          <w:szCs w:val="28"/>
          <w:lang w:val="nl-NL"/>
        </w:rPr>
        <w:t>nội dung hợp đồng lao động đầy đủ các mục quyền và nghĩa vụ của người lao động và người sử dụng lao động</w:t>
      </w:r>
      <w:r w:rsidRPr="00F9115F">
        <w:rPr>
          <w:rFonts w:eastAsiaTheme="minorHAnsi"/>
          <w:szCs w:val="28"/>
        </w:rPr>
        <w:t xml:space="preserve"> theo quy định tại Điều 4, Nghị định 05/2015/NĐ-CP ngày 12/01/2015 của Chính phủ quy định chi tiết và hướng dẫn thi hành một số nội dung của Bộ luật Lao động 2012.</w:t>
      </w:r>
    </w:p>
    <w:p w:rsidR="00771119" w:rsidRDefault="009F4E00" w:rsidP="005F6F72">
      <w:pPr>
        <w:spacing w:after="100" w:line="240" w:lineRule="auto"/>
        <w:ind w:firstLine="567"/>
        <w:jc w:val="both"/>
        <w:rPr>
          <w:i/>
          <w:szCs w:val="28"/>
        </w:rPr>
      </w:pPr>
      <w:r w:rsidRPr="00F9115F">
        <w:rPr>
          <w:i/>
          <w:szCs w:val="28"/>
        </w:rPr>
        <w:lastRenderedPageBreak/>
        <w:t>- Về quản lý lao động và tiền lương</w:t>
      </w:r>
    </w:p>
    <w:p w:rsidR="00771119" w:rsidRDefault="009F4E00" w:rsidP="005F6F72">
      <w:pPr>
        <w:spacing w:after="100" w:line="240" w:lineRule="auto"/>
        <w:ind w:firstLine="567"/>
        <w:jc w:val="both"/>
        <w:rPr>
          <w:rFonts w:eastAsiaTheme="minorHAnsi"/>
          <w:szCs w:val="28"/>
        </w:rPr>
      </w:pPr>
      <w:r w:rsidRPr="00F9115F">
        <w:rPr>
          <w:rFonts w:eastAsiaTheme="minorHAnsi"/>
          <w:szCs w:val="28"/>
        </w:rPr>
        <w:t xml:space="preserve">Công ty thực hiện chi trả lương, thưởng và các chế độ chính sách cho người lao động đầy đủ, kịp thời. Tuy vậy, vẫn còn một số tồn tại: </w:t>
      </w:r>
    </w:p>
    <w:p w:rsidR="00771119" w:rsidRDefault="009F4E00" w:rsidP="005F6F72">
      <w:pPr>
        <w:spacing w:after="100" w:line="240" w:lineRule="auto"/>
        <w:ind w:firstLine="567"/>
        <w:jc w:val="both"/>
        <w:rPr>
          <w:rFonts w:eastAsiaTheme="minorHAnsi"/>
          <w:szCs w:val="28"/>
        </w:rPr>
      </w:pPr>
      <w:r w:rsidRPr="00F9115F">
        <w:rPr>
          <w:rFonts w:eastAsiaTheme="minorHAnsi"/>
          <w:szCs w:val="28"/>
        </w:rPr>
        <w:t xml:space="preserve">+ Công ty chưa thực hiện việc xây dựng định mức lao động theo quy định tại Khoản 1 Điều 93 Bộ </w:t>
      </w:r>
      <w:r w:rsidR="00172CD4" w:rsidRPr="005F6F72">
        <w:rPr>
          <w:rFonts w:eastAsiaTheme="minorHAnsi"/>
          <w:szCs w:val="28"/>
        </w:rPr>
        <w:t>l</w:t>
      </w:r>
      <w:r w:rsidRPr="00F9115F">
        <w:rPr>
          <w:rFonts w:eastAsiaTheme="minorHAnsi"/>
          <w:szCs w:val="28"/>
        </w:rPr>
        <w:t xml:space="preserve">uật Lao động 2012; chưa lập, quản lý và sử dụng sổ quản lý lao động theo quy định tại Điều 7, Thông tư số 23/2014/TT-BLĐTBXH ngày 29/8/2014; chưa thực hiện báo cáo tình hình sử dụng lao động gửi Phòng Lao động, Thương binh và </w:t>
      </w:r>
      <w:r w:rsidR="00172CD4" w:rsidRPr="005F6F72">
        <w:rPr>
          <w:rFonts w:eastAsiaTheme="minorHAnsi"/>
          <w:szCs w:val="28"/>
        </w:rPr>
        <w:t>X</w:t>
      </w:r>
      <w:r w:rsidRPr="00F9115F">
        <w:rPr>
          <w:rFonts w:eastAsiaTheme="minorHAnsi"/>
          <w:szCs w:val="28"/>
        </w:rPr>
        <w:t>ã hội huyện Nghi Xuân theo quy định tại Khoản 2, Điều 6, Thông tư số 23/2014/TT-BLĐTBXH ngày 29/8/2014.</w:t>
      </w:r>
    </w:p>
    <w:p w:rsidR="00771119" w:rsidRDefault="009F4E00" w:rsidP="005F6F72">
      <w:pPr>
        <w:spacing w:after="100" w:line="240" w:lineRule="auto"/>
        <w:ind w:firstLine="567"/>
        <w:jc w:val="both"/>
        <w:rPr>
          <w:rFonts w:eastAsiaTheme="minorHAnsi"/>
          <w:szCs w:val="28"/>
        </w:rPr>
      </w:pPr>
      <w:r w:rsidRPr="00F9115F">
        <w:rPr>
          <w:rFonts w:eastAsiaTheme="minorHAnsi"/>
          <w:szCs w:val="28"/>
        </w:rPr>
        <w:t xml:space="preserve">Công ty chưa tổ chức khám sức khỏe định kỳ cho người lao động theo quy định </w:t>
      </w:r>
      <w:r w:rsidR="00172CD4" w:rsidRPr="005F6F72">
        <w:rPr>
          <w:rFonts w:eastAsiaTheme="minorHAnsi"/>
          <w:szCs w:val="28"/>
        </w:rPr>
        <w:t xml:space="preserve">tại </w:t>
      </w:r>
      <w:r w:rsidRPr="00F9115F">
        <w:rPr>
          <w:rFonts w:eastAsiaTheme="minorHAnsi"/>
          <w:szCs w:val="28"/>
        </w:rPr>
        <w:t>Điều 21 Luật An toàn, vệ sinh lao động 2015.</w:t>
      </w:r>
    </w:p>
    <w:p w:rsidR="00771119" w:rsidRDefault="00224959" w:rsidP="005F6F72">
      <w:pPr>
        <w:tabs>
          <w:tab w:val="left" w:pos="3872"/>
        </w:tabs>
        <w:spacing w:after="100" w:line="240" w:lineRule="auto"/>
        <w:ind w:firstLine="567"/>
        <w:jc w:val="both"/>
        <w:rPr>
          <w:b/>
          <w:i/>
          <w:szCs w:val="28"/>
          <w:lang w:val="pt-BR"/>
        </w:rPr>
      </w:pPr>
      <w:r w:rsidRPr="00F9115F">
        <w:rPr>
          <w:b/>
          <w:i/>
          <w:szCs w:val="28"/>
          <w:lang w:val="pt-BR"/>
        </w:rPr>
        <w:t>3.2. Thực hiện chế độ bảo hiểm cho người lao động</w:t>
      </w:r>
    </w:p>
    <w:p w:rsidR="00771119" w:rsidRDefault="009F4E00" w:rsidP="005F6F72">
      <w:pPr>
        <w:spacing w:after="100" w:line="240" w:lineRule="auto"/>
        <w:ind w:firstLine="567"/>
        <w:jc w:val="both"/>
        <w:rPr>
          <w:rFonts w:eastAsiaTheme="minorHAnsi"/>
          <w:szCs w:val="28"/>
          <w:lang w:val="pt-BR"/>
        </w:rPr>
      </w:pPr>
      <w:r w:rsidRPr="00F9115F">
        <w:rPr>
          <w:rFonts w:eastAsiaTheme="minorHAnsi"/>
          <w:szCs w:val="28"/>
        </w:rPr>
        <w:t>Năm 20</w:t>
      </w:r>
      <w:r w:rsidRPr="00F9115F">
        <w:rPr>
          <w:rFonts w:eastAsiaTheme="minorHAnsi"/>
          <w:szCs w:val="28"/>
          <w:lang w:val="pt-BR"/>
        </w:rPr>
        <w:t>19</w:t>
      </w:r>
      <w:r w:rsidRPr="00F9115F">
        <w:rPr>
          <w:rFonts w:eastAsiaTheme="minorHAnsi"/>
          <w:szCs w:val="28"/>
        </w:rPr>
        <w:t>: Đ</w:t>
      </w:r>
      <w:r w:rsidRPr="00F9115F">
        <w:rPr>
          <w:rFonts w:eastAsiaTheme="minorHAnsi"/>
          <w:szCs w:val="28"/>
          <w:lang w:val="pt-BR"/>
        </w:rPr>
        <w:t>ến 31/12/2019 có 08/98 người tham gia BHXH bắt buộc, 89 lao động không thuộc đối tượng đóng BHXH (gồm: 04 lao động đang hưởng trợ cấp bảo hiểm xã hội h</w:t>
      </w:r>
      <w:r w:rsidR="00172CD4">
        <w:rPr>
          <w:rFonts w:eastAsiaTheme="minorHAnsi"/>
          <w:szCs w:val="28"/>
          <w:lang w:val="pt-BR"/>
        </w:rPr>
        <w:t>ằ</w:t>
      </w:r>
      <w:r w:rsidRPr="00F9115F">
        <w:rPr>
          <w:rFonts w:eastAsiaTheme="minorHAnsi"/>
          <w:szCs w:val="28"/>
          <w:lang w:val="pt-BR"/>
        </w:rPr>
        <w:t xml:space="preserve">ng tháng; 85 lao động ký hợp đồng dưới 01 tháng), còn 01 người thuộc đối tượng đóng BHXH bắt buộc nhưng chưa tham gia. Số liệu đóng nộp BHXH năm 2019: Số nợ năm 2018 chuyển sang 0 đồng, số tiền phải nộp, đã nộp trong năm 100.062.262 đồng. Mức lương đóng BHXH cao hơn mức lương tối thiểu vùng; tỷ lệ trích nộp BHXH thực hiện theo quy định. </w:t>
      </w:r>
    </w:p>
    <w:p w:rsidR="00771119" w:rsidRDefault="009F4E00" w:rsidP="005F6F72">
      <w:pPr>
        <w:spacing w:after="100" w:line="240" w:lineRule="auto"/>
        <w:ind w:firstLine="567"/>
        <w:jc w:val="both"/>
        <w:rPr>
          <w:rFonts w:eastAsiaTheme="minorHAnsi"/>
          <w:szCs w:val="28"/>
          <w:lang w:val="pt-BR"/>
        </w:rPr>
      </w:pPr>
      <w:r w:rsidRPr="00F9115F">
        <w:rPr>
          <w:rFonts w:eastAsiaTheme="minorHAnsi"/>
          <w:szCs w:val="28"/>
        </w:rPr>
        <w:t>Năm 20</w:t>
      </w:r>
      <w:r w:rsidRPr="00F9115F">
        <w:rPr>
          <w:rFonts w:eastAsiaTheme="minorHAnsi"/>
          <w:szCs w:val="28"/>
          <w:lang w:val="pt-BR"/>
        </w:rPr>
        <w:t>20</w:t>
      </w:r>
      <w:r w:rsidRPr="00F9115F">
        <w:rPr>
          <w:rFonts w:eastAsiaTheme="minorHAnsi"/>
          <w:szCs w:val="28"/>
        </w:rPr>
        <w:t>: Đ</w:t>
      </w:r>
      <w:r w:rsidRPr="00F9115F">
        <w:rPr>
          <w:rFonts w:eastAsiaTheme="minorHAnsi"/>
          <w:szCs w:val="28"/>
          <w:lang w:val="pt-BR"/>
        </w:rPr>
        <w:t>ến 31/12/2020 có 08/96 người tham gia BHXH bắt buộc, 87 lao động không thuộc đối tượng đóng BHXH (gồm: 04 lao động đang hưởng trợ cấp bảo hiểm xã hội hàng tháng; 83 lao động ký hợp đồng dưới 01 tháng), còn 01 người (lái xe) thuộc đối tượng đóng BHXH bắt buộc nhưng chưa tham gia</w:t>
      </w:r>
      <w:r w:rsidR="00C70CC6">
        <w:rPr>
          <w:rFonts w:eastAsiaTheme="minorHAnsi"/>
          <w:szCs w:val="28"/>
          <w:lang w:val="pt-BR"/>
        </w:rPr>
        <w:t xml:space="preserve"> </w:t>
      </w:r>
      <w:r w:rsidR="00154042">
        <w:rPr>
          <w:rFonts w:eastAsiaTheme="minorHAnsi"/>
          <w:szCs w:val="28"/>
          <w:lang w:val="pt-BR"/>
        </w:rPr>
        <w:t>(</w:t>
      </w:r>
      <w:r w:rsidRPr="00F9115F">
        <w:rPr>
          <w:rFonts w:eastAsiaTheme="minorHAnsi"/>
          <w:szCs w:val="28"/>
          <w:lang w:val="pt-BR"/>
        </w:rPr>
        <w:t>sang năm 2021 đã chấm dứt hợp đồng lao động</w:t>
      </w:r>
      <w:r w:rsidR="00154042">
        <w:rPr>
          <w:rFonts w:eastAsiaTheme="minorHAnsi"/>
          <w:szCs w:val="28"/>
          <w:lang w:val="pt-BR"/>
        </w:rPr>
        <w:t>)</w:t>
      </w:r>
      <w:r w:rsidRPr="00F9115F">
        <w:rPr>
          <w:rFonts w:eastAsiaTheme="minorHAnsi"/>
          <w:szCs w:val="28"/>
          <w:lang w:val="pt-BR"/>
        </w:rPr>
        <w:t>. Số liệu đóng nộp BHXH năm 2020: Số nợ năm 2019 chuyển sang 0 đồng, số tiền phải nộp, đã nộp trong năm 101.522.114 đồng. Mức lương đóng BHXH cao hơn mức lương tối thiểu vùng; tỷ lệ trích nộp BHXH thực hiện theo quy định.</w:t>
      </w:r>
    </w:p>
    <w:p w:rsidR="00771119" w:rsidRDefault="009F4E00" w:rsidP="005F6F72">
      <w:pPr>
        <w:spacing w:after="100" w:line="240" w:lineRule="auto"/>
        <w:ind w:firstLine="567"/>
        <w:jc w:val="both"/>
        <w:rPr>
          <w:rFonts w:eastAsiaTheme="minorHAnsi"/>
          <w:szCs w:val="28"/>
        </w:rPr>
      </w:pPr>
      <w:r w:rsidRPr="00F9115F">
        <w:rPr>
          <w:rFonts w:eastAsiaTheme="minorHAnsi"/>
          <w:szCs w:val="28"/>
        </w:rPr>
        <w:t xml:space="preserve">Về thực hiện chế độ ốm đau, thai sản đối với người lao động: </w:t>
      </w:r>
      <w:r w:rsidRPr="00F9115F">
        <w:rPr>
          <w:rFonts w:eastAsiaTheme="minorHAnsi"/>
          <w:szCs w:val="28"/>
          <w:lang w:val="pt-BR"/>
        </w:rPr>
        <w:t>Không phát sinh trường hợp ốm đau, thai sản.</w:t>
      </w:r>
    </w:p>
    <w:p w:rsidR="00771119" w:rsidRDefault="00224959" w:rsidP="005F6F72">
      <w:pPr>
        <w:spacing w:after="100" w:line="240" w:lineRule="auto"/>
        <w:ind w:firstLine="567"/>
        <w:jc w:val="both"/>
        <w:rPr>
          <w:b/>
          <w:i/>
          <w:szCs w:val="28"/>
          <w:lang w:val="nl-NL"/>
        </w:rPr>
      </w:pPr>
      <w:r w:rsidRPr="00F9115F">
        <w:rPr>
          <w:b/>
          <w:i/>
          <w:szCs w:val="28"/>
          <w:lang w:val="nl-NL"/>
        </w:rPr>
        <w:t>3.</w:t>
      </w:r>
      <w:r w:rsidR="008B2322" w:rsidRPr="00F9115F">
        <w:rPr>
          <w:b/>
          <w:i/>
          <w:szCs w:val="28"/>
          <w:lang w:val="nl-NL"/>
        </w:rPr>
        <w:t>3</w:t>
      </w:r>
      <w:r w:rsidRPr="00F9115F">
        <w:rPr>
          <w:b/>
          <w:i/>
          <w:szCs w:val="28"/>
          <w:lang w:val="nl-NL"/>
        </w:rPr>
        <w:t>. Thực hiện nghĩa vụ công đoàn</w:t>
      </w:r>
    </w:p>
    <w:p w:rsidR="00771119" w:rsidRDefault="009F4E00" w:rsidP="005F6F72">
      <w:pPr>
        <w:spacing w:after="100" w:line="240" w:lineRule="auto"/>
        <w:ind w:firstLine="567"/>
        <w:jc w:val="both"/>
        <w:rPr>
          <w:szCs w:val="28"/>
          <w:lang w:val="nl-NL"/>
        </w:rPr>
      </w:pPr>
      <w:r w:rsidRPr="00F9115F">
        <w:rPr>
          <w:szCs w:val="28"/>
        </w:rPr>
        <w:t xml:space="preserve">Công ty </w:t>
      </w:r>
      <w:r w:rsidR="00154042">
        <w:rPr>
          <w:szCs w:val="28"/>
          <w:lang w:val="nl-NL"/>
        </w:rPr>
        <w:t>chưa</w:t>
      </w:r>
      <w:r w:rsidR="005D552B">
        <w:rPr>
          <w:szCs w:val="28"/>
          <w:lang w:val="nl-NL"/>
        </w:rPr>
        <w:t xml:space="preserve"> </w:t>
      </w:r>
      <w:r w:rsidRPr="00F9115F">
        <w:rPr>
          <w:szCs w:val="28"/>
          <w:lang w:val="nl-NL"/>
        </w:rPr>
        <w:t xml:space="preserve">thành lập </w:t>
      </w:r>
      <w:r w:rsidR="00154042">
        <w:rPr>
          <w:szCs w:val="28"/>
          <w:lang w:val="nl-NL"/>
        </w:rPr>
        <w:t xml:space="preserve">tổ chức </w:t>
      </w:r>
      <w:r w:rsidRPr="00F9115F">
        <w:rPr>
          <w:szCs w:val="28"/>
          <w:lang w:val="nl-NL"/>
        </w:rPr>
        <w:t>công đoàn và thực hiện trích, nộp kinh phí công đoàn cho Liên đoàn Lao động huyện Nghi Xuân.</w:t>
      </w:r>
    </w:p>
    <w:p w:rsidR="00771119" w:rsidRDefault="00622EC1" w:rsidP="005F6F72">
      <w:pPr>
        <w:spacing w:after="100" w:line="240" w:lineRule="auto"/>
        <w:ind w:firstLine="567"/>
        <w:jc w:val="both"/>
        <w:rPr>
          <w:b/>
          <w:szCs w:val="28"/>
          <w:lang w:val="pt-BR"/>
        </w:rPr>
      </w:pPr>
      <w:r w:rsidRPr="00F9115F">
        <w:rPr>
          <w:b/>
          <w:szCs w:val="28"/>
          <w:lang w:val="nl-NL"/>
        </w:rPr>
        <w:t>4. Việc chấp hành quy định pháp luật về đất đai</w:t>
      </w:r>
    </w:p>
    <w:p w:rsidR="00771119" w:rsidRDefault="009F4E00" w:rsidP="005F6F72">
      <w:pPr>
        <w:spacing w:after="100" w:line="240" w:lineRule="auto"/>
        <w:ind w:firstLine="567"/>
        <w:jc w:val="both"/>
        <w:rPr>
          <w:szCs w:val="28"/>
          <w:lang w:val="nl-NL"/>
        </w:rPr>
      </w:pPr>
      <w:r w:rsidRPr="00F9115F">
        <w:rPr>
          <w:szCs w:val="28"/>
          <w:lang w:val="nl-NL"/>
        </w:rPr>
        <w:t>Theo báo cáo, trong thời kỳ thanh tra (năm 2019, 2020) Công ty không được nhà nước giao đất, cho thuê đất, Công ty mượn nhà của ông Đinh Văn Dũng (giám đốc), địa chỉ số 105 đường Lê Hoàn, thành phố Vinh</w:t>
      </w:r>
      <w:r w:rsidR="003B7272" w:rsidRPr="00F9115F">
        <w:rPr>
          <w:szCs w:val="28"/>
          <w:lang w:val="nl-NL"/>
        </w:rPr>
        <w:t>, tỉnh Nghệ An</w:t>
      </w:r>
      <w:r w:rsidRPr="00F9115F">
        <w:rPr>
          <w:szCs w:val="28"/>
          <w:lang w:val="nl-NL"/>
        </w:rPr>
        <w:t xml:space="preserve"> làm </w:t>
      </w:r>
      <w:r w:rsidR="00BE4F31">
        <w:rPr>
          <w:szCs w:val="28"/>
          <w:lang w:val="nl-NL"/>
        </w:rPr>
        <w:t>văn phòng Công ty</w:t>
      </w:r>
      <w:r w:rsidRPr="00F9115F">
        <w:rPr>
          <w:szCs w:val="28"/>
          <w:lang w:val="nl-NL"/>
        </w:rPr>
        <w:t>.</w:t>
      </w:r>
    </w:p>
    <w:p w:rsidR="00771119" w:rsidRDefault="007F6B9E" w:rsidP="005F6F72">
      <w:pPr>
        <w:spacing w:after="100" w:line="240" w:lineRule="auto"/>
        <w:ind w:firstLine="567"/>
        <w:jc w:val="both"/>
        <w:rPr>
          <w:b/>
          <w:szCs w:val="28"/>
          <w:lang w:val="pt-BR"/>
        </w:rPr>
      </w:pPr>
      <w:r w:rsidRPr="00F9115F">
        <w:rPr>
          <w:b/>
          <w:szCs w:val="28"/>
          <w:lang w:val="nl-NL"/>
        </w:rPr>
        <w:t>5. Việc chấp hành quy định pháp luật về ĐTXD</w:t>
      </w:r>
    </w:p>
    <w:p w:rsidR="00771119" w:rsidRDefault="009F4E00" w:rsidP="005F6F72">
      <w:pPr>
        <w:widowControl w:val="0"/>
        <w:spacing w:after="100" w:line="240" w:lineRule="auto"/>
        <w:ind w:firstLine="567"/>
        <w:jc w:val="both"/>
        <w:rPr>
          <w:szCs w:val="28"/>
          <w:lang w:val="pt-BR"/>
        </w:rPr>
      </w:pPr>
      <w:r w:rsidRPr="00F9115F">
        <w:rPr>
          <w:szCs w:val="28"/>
          <w:lang w:val="nl-NL"/>
        </w:rPr>
        <w:t>Theo báo cáo, trong thời kỳ thanh tra (năm 2019, 2020), Công ty không thực hiện dự án đầu tư xây dựng từ nguồn vốn của Công ty.</w:t>
      </w:r>
    </w:p>
    <w:p w:rsidR="00771119" w:rsidRDefault="007F6B9E" w:rsidP="005F6F72">
      <w:pPr>
        <w:spacing w:after="100" w:line="240" w:lineRule="auto"/>
        <w:ind w:firstLine="567"/>
        <w:jc w:val="both"/>
        <w:rPr>
          <w:b/>
          <w:szCs w:val="28"/>
          <w:lang w:val="nl-NL"/>
        </w:rPr>
      </w:pPr>
      <w:r w:rsidRPr="00F9115F">
        <w:rPr>
          <w:b/>
          <w:szCs w:val="28"/>
          <w:lang w:val="nl-NL"/>
        </w:rPr>
        <w:lastRenderedPageBreak/>
        <w:t>III. KẾT LUẬN</w:t>
      </w:r>
    </w:p>
    <w:p w:rsidR="00771119" w:rsidRDefault="007F6B9E" w:rsidP="005F6F72">
      <w:pPr>
        <w:spacing w:after="100" w:line="240" w:lineRule="auto"/>
        <w:ind w:firstLine="567"/>
        <w:jc w:val="both"/>
        <w:rPr>
          <w:b/>
          <w:szCs w:val="28"/>
          <w:lang w:val="nl-NL"/>
        </w:rPr>
      </w:pPr>
      <w:r w:rsidRPr="00F9115F">
        <w:rPr>
          <w:b/>
          <w:szCs w:val="28"/>
          <w:lang w:val="nl-NL"/>
        </w:rPr>
        <w:t xml:space="preserve">1. Kết quả, ưu điểm </w:t>
      </w:r>
    </w:p>
    <w:p w:rsidR="00771119" w:rsidRDefault="007F6B9E" w:rsidP="005F6F72">
      <w:pPr>
        <w:spacing w:after="100" w:line="240" w:lineRule="auto"/>
        <w:ind w:firstLine="567"/>
        <w:jc w:val="both"/>
        <w:rPr>
          <w:szCs w:val="28"/>
          <w:lang w:val="nl-NL"/>
        </w:rPr>
      </w:pPr>
      <w:r w:rsidRPr="00F9115F">
        <w:rPr>
          <w:szCs w:val="28"/>
          <w:lang w:val="nl-NL"/>
        </w:rPr>
        <w:t xml:space="preserve">- Công ty </w:t>
      </w:r>
      <w:r w:rsidR="00DF643A" w:rsidRPr="00F9115F">
        <w:rPr>
          <w:szCs w:val="28"/>
        </w:rPr>
        <w:t xml:space="preserve">Cổ phần </w:t>
      </w:r>
      <w:r w:rsidR="00172CD4">
        <w:rPr>
          <w:szCs w:val="28"/>
          <w:lang w:val="nl-NL"/>
        </w:rPr>
        <w:t>X</w:t>
      </w:r>
      <w:r w:rsidR="009F4E00" w:rsidRPr="00F9115F">
        <w:rPr>
          <w:szCs w:val="28"/>
          <w:lang w:val="nl-NL"/>
        </w:rPr>
        <w:t>ây lắp tổng hợp Vinh Hà</w:t>
      </w:r>
      <w:r w:rsidR="005D552B">
        <w:rPr>
          <w:szCs w:val="28"/>
          <w:lang w:val="nl-NL"/>
        </w:rPr>
        <w:t xml:space="preserve"> </w:t>
      </w:r>
      <w:r w:rsidRPr="00F9115F">
        <w:rPr>
          <w:szCs w:val="28"/>
          <w:lang w:val="nl-NL"/>
        </w:rPr>
        <w:t>hoạt động trong lĩnh vự</w:t>
      </w:r>
      <w:r w:rsidR="00B42C12" w:rsidRPr="00F9115F">
        <w:rPr>
          <w:szCs w:val="28"/>
          <w:lang w:val="nl-NL"/>
        </w:rPr>
        <w:t xml:space="preserve">c </w:t>
      </w:r>
      <w:r w:rsidR="009F4E00" w:rsidRPr="00F9115F">
        <w:rPr>
          <w:szCs w:val="28"/>
          <w:lang w:val="nl-NL"/>
        </w:rPr>
        <w:t>xây lắp</w:t>
      </w:r>
      <w:r w:rsidRPr="00F9115F">
        <w:rPr>
          <w:szCs w:val="28"/>
          <w:lang w:val="nl-NL"/>
        </w:rPr>
        <w:t>, thời gian qua trong điều kiện khó khăn chung do ảnh hưởng của dịch Covid 19</w:t>
      </w:r>
      <w:r w:rsidR="009F4E00" w:rsidRPr="00F9115F">
        <w:rPr>
          <w:szCs w:val="28"/>
          <w:lang w:val="nl-NL"/>
        </w:rPr>
        <w:t>, Chính phủ thắt chặt đầu tư công</w:t>
      </w:r>
      <w:r w:rsidRPr="00F9115F">
        <w:rPr>
          <w:szCs w:val="28"/>
          <w:lang w:val="nl-NL"/>
        </w:rPr>
        <w:t xml:space="preserve"> ... nhưng</w:t>
      </w:r>
      <w:r w:rsidR="007C0F0B" w:rsidRPr="00F9115F">
        <w:rPr>
          <w:szCs w:val="28"/>
          <w:lang w:val="nl-NL"/>
        </w:rPr>
        <w:t xml:space="preserve"> lãnh đạo Công ty</w:t>
      </w:r>
      <w:r w:rsidRPr="00F9115F">
        <w:rPr>
          <w:szCs w:val="28"/>
          <w:lang w:val="nl-NL"/>
        </w:rPr>
        <w:t xml:space="preserve"> đã khắc phục khó khăn, duy trì ổn định hoạt động sản xuất kinh doanh, tạo việc làm</w:t>
      </w:r>
      <w:r w:rsidR="00964B8F" w:rsidRPr="00F9115F">
        <w:rPr>
          <w:szCs w:val="28"/>
          <w:lang w:val="nl-NL"/>
        </w:rPr>
        <w:t>, thu nhập</w:t>
      </w:r>
      <w:r w:rsidRPr="00F9115F">
        <w:rPr>
          <w:szCs w:val="28"/>
          <w:lang w:val="nl-NL"/>
        </w:rPr>
        <w:t xml:space="preserve"> ổn định cho</w:t>
      </w:r>
      <w:r w:rsidR="00BE4F31">
        <w:rPr>
          <w:szCs w:val="28"/>
          <w:lang w:val="nl-NL"/>
        </w:rPr>
        <w:t xml:space="preserve"> một số </w:t>
      </w:r>
      <w:r w:rsidR="00CD4477" w:rsidRPr="00F9115F">
        <w:rPr>
          <w:szCs w:val="28"/>
          <w:lang w:val="nl-NL"/>
        </w:rPr>
        <w:t>lao động địa phương</w:t>
      </w:r>
      <w:r w:rsidRPr="00F9115F">
        <w:rPr>
          <w:szCs w:val="28"/>
          <w:lang w:val="nl-NL"/>
        </w:rPr>
        <w:t>, các loại thuế</w:t>
      </w:r>
      <w:r w:rsidR="00C928C8" w:rsidRPr="00F9115F">
        <w:rPr>
          <w:szCs w:val="28"/>
          <w:lang w:val="nl-NL"/>
        </w:rPr>
        <w:t>, phí</w:t>
      </w:r>
      <w:r w:rsidRPr="00F9115F">
        <w:rPr>
          <w:szCs w:val="28"/>
          <w:lang w:val="nl-NL"/>
        </w:rPr>
        <w:t xml:space="preserve"> phát sinh tại Công ty được </w:t>
      </w:r>
      <w:r w:rsidR="00964B8F" w:rsidRPr="00F9115F">
        <w:rPr>
          <w:szCs w:val="28"/>
          <w:lang w:val="nl-NL"/>
        </w:rPr>
        <w:t>kê khai,</w:t>
      </w:r>
      <w:r w:rsidRPr="00F9115F">
        <w:rPr>
          <w:szCs w:val="28"/>
          <w:lang w:val="nl-NL"/>
        </w:rPr>
        <w:t>nộp kịp thời vào ngân sách nhà nước.</w:t>
      </w:r>
    </w:p>
    <w:p w:rsidR="00771119" w:rsidRDefault="007F6B9E" w:rsidP="005F6F72">
      <w:pPr>
        <w:spacing w:after="100" w:line="240" w:lineRule="auto"/>
        <w:ind w:firstLine="567"/>
        <w:jc w:val="both"/>
        <w:rPr>
          <w:szCs w:val="28"/>
          <w:lang w:val="nl-NL"/>
        </w:rPr>
      </w:pPr>
      <w:r w:rsidRPr="00F9115F">
        <w:rPr>
          <w:szCs w:val="28"/>
          <w:lang w:val="nl-NL"/>
        </w:rPr>
        <w:t>- Tổ chức bộ máy phù hợp với quy mô sản xuất và loại hình hoạt động của doanh nghiệp.</w:t>
      </w:r>
      <w:r w:rsidR="005D552B">
        <w:rPr>
          <w:szCs w:val="28"/>
          <w:lang w:val="nl-NL"/>
        </w:rPr>
        <w:t xml:space="preserve"> </w:t>
      </w:r>
      <w:r w:rsidRPr="00F9115F">
        <w:rPr>
          <w:szCs w:val="28"/>
          <w:lang w:val="nl-NL"/>
        </w:rPr>
        <w:t xml:space="preserve">Thực hiện mở sổ sách kế toán </w:t>
      </w:r>
      <w:r w:rsidR="0078689D" w:rsidRPr="00F9115F">
        <w:rPr>
          <w:szCs w:val="28"/>
          <w:lang w:val="nl-NL"/>
        </w:rPr>
        <w:t xml:space="preserve">tương đối </w:t>
      </w:r>
      <w:r w:rsidRPr="00F9115F">
        <w:rPr>
          <w:szCs w:val="28"/>
          <w:lang w:val="nl-NL"/>
        </w:rPr>
        <w:t>đầy đủ để theo dõi các nghiệp vụ phát sinh trong quá trình hoạt động sản xuất kinh doanh.</w:t>
      </w:r>
      <w:r w:rsidR="005D552B">
        <w:rPr>
          <w:szCs w:val="28"/>
          <w:lang w:val="nl-NL"/>
        </w:rPr>
        <w:t xml:space="preserve"> </w:t>
      </w:r>
      <w:r w:rsidRPr="00F9115F">
        <w:rPr>
          <w:szCs w:val="28"/>
          <w:lang w:val="nl-NL"/>
        </w:rPr>
        <w:t>B</w:t>
      </w:r>
      <w:r w:rsidRPr="00F9115F">
        <w:rPr>
          <w:szCs w:val="28"/>
        </w:rPr>
        <w:t xml:space="preserve">áo cáo tài chính được lập </w:t>
      </w:r>
      <w:r w:rsidRPr="00F9115F">
        <w:rPr>
          <w:szCs w:val="28"/>
          <w:lang w:val="nl-NL"/>
        </w:rPr>
        <w:t xml:space="preserve">cơ bản </w:t>
      </w:r>
      <w:r w:rsidRPr="00F9115F">
        <w:rPr>
          <w:szCs w:val="28"/>
        </w:rPr>
        <w:t>đảm bảo nội dung, thời gian quy định;</w:t>
      </w:r>
      <w:r w:rsidRPr="00F9115F">
        <w:rPr>
          <w:szCs w:val="28"/>
          <w:lang w:val="nl-NL"/>
        </w:rPr>
        <w:t xml:space="preserve"> số liệu trên báo cáo tài chính phù hợp với số liệu ở các loại sổ tài khoản.</w:t>
      </w:r>
      <w:r w:rsidR="005D552B">
        <w:rPr>
          <w:szCs w:val="28"/>
          <w:lang w:val="nl-NL"/>
        </w:rPr>
        <w:t xml:space="preserve"> </w:t>
      </w:r>
      <w:r w:rsidRPr="00F9115F">
        <w:rPr>
          <w:szCs w:val="28"/>
          <w:lang w:val="nl-NL"/>
        </w:rPr>
        <w:t xml:space="preserve">Các khoản phải nộp ngân sách nhà nước theo dõi trên sổ sách phù hợp với tờ khai. Định kỳ hằng </w:t>
      </w:r>
      <w:r w:rsidR="00DF643A" w:rsidRPr="00F9115F">
        <w:rPr>
          <w:szCs w:val="28"/>
          <w:lang w:val="nl-NL"/>
        </w:rPr>
        <w:t>tháng</w:t>
      </w:r>
      <w:r w:rsidRPr="00F9115F">
        <w:rPr>
          <w:szCs w:val="28"/>
          <w:lang w:val="nl-NL"/>
        </w:rPr>
        <w:t xml:space="preserve"> kê khai thuế GTGT đầy đủ, đúng thời gian; kê khai và </w:t>
      </w:r>
      <w:r w:rsidRPr="00F9115F">
        <w:rPr>
          <w:szCs w:val="28"/>
        </w:rPr>
        <w:t xml:space="preserve">quyết toán </w:t>
      </w:r>
      <w:r w:rsidRPr="00F9115F">
        <w:rPr>
          <w:szCs w:val="28"/>
          <w:lang w:val="nl-NL"/>
        </w:rPr>
        <w:t xml:space="preserve">các loại </w:t>
      </w:r>
      <w:r w:rsidRPr="00F9115F">
        <w:rPr>
          <w:szCs w:val="28"/>
        </w:rPr>
        <w:t>thuế</w:t>
      </w:r>
      <w:r w:rsidR="005C6622">
        <w:rPr>
          <w:szCs w:val="28"/>
          <w:lang w:val="en-US"/>
        </w:rPr>
        <w:t xml:space="preserve"> </w:t>
      </w:r>
      <w:r w:rsidRPr="00F9115F">
        <w:rPr>
          <w:szCs w:val="28"/>
          <w:lang w:val="nl-NL"/>
        </w:rPr>
        <w:t>TNDN, TNCN kịp thời, đúng nội dung mẫu biểu.Thực hiện hạch toán kế toán các nghiệp vụ kinh tế theo chuẩn mực kế toán.</w:t>
      </w:r>
    </w:p>
    <w:p w:rsidR="00771119" w:rsidRDefault="007F6B9E" w:rsidP="005F6F72">
      <w:pPr>
        <w:spacing w:after="100" w:line="240" w:lineRule="auto"/>
        <w:ind w:firstLine="567"/>
        <w:jc w:val="both"/>
        <w:rPr>
          <w:szCs w:val="28"/>
          <w:lang w:val="nl-NL"/>
        </w:rPr>
      </w:pPr>
      <w:r w:rsidRPr="00F9115F">
        <w:rPr>
          <w:szCs w:val="28"/>
          <w:lang w:val="nl-NL"/>
        </w:rPr>
        <w:t>- Công ty</w:t>
      </w:r>
      <w:r w:rsidR="009641EC">
        <w:rPr>
          <w:szCs w:val="28"/>
          <w:lang w:val="nl-NL"/>
        </w:rPr>
        <w:t xml:space="preserve"> </w:t>
      </w:r>
      <w:r w:rsidRPr="00F9115F">
        <w:rPr>
          <w:szCs w:val="28"/>
          <w:lang w:val="nl-NL"/>
        </w:rPr>
        <w:t>đã thực hiện ký hợp đồng lao động theo quy định; nội dung hợp đồng lao động đầy đủ các mục quyền và nghĩa vụ của người lao động và người sử dụng lao động. Thực hiện các chế độ bảo hiểm, chi trả tiền công, các khoản lương, thưởng</w:t>
      </w:r>
      <w:r w:rsidR="00700A70" w:rsidRPr="00F9115F">
        <w:rPr>
          <w:szCs w:val="28"/>
          <w:lang w:val="nl-NL"/>
        </w:rPr>
        <w:t>, chế độ thai sản</w:t>
      </w:r>
      <w:r w:rsidRPr="00F9115F">
        <w:rPr>
          <w:szCs w:val="28"/>
          <w:lang w:val="nl-NL"/>
        </w:rPr>
        <w:t xml:space="preserve"> cho người lao động kịp thời, </w:t>
      </w:r>
      <w:r w:rsidR="00564832" w:rsidRPr="00F9115F">
        <w:rPr>
          <w:szCs w:val="28"/>
          <w:lang w:val="nl-NL"/>
        </w:rPr>
        <w:t xml:space="preserve">có </w:t>
      </w:r>
      <w:r w:rsidRPr="00F9115F">
        <w:rPr>
          <w:szCs w:val="28"/>
          <w:lang w:val="nl-NL"/>
        </w:rPr>
        <w:t>chứng từ đầy đủ.</w:t>
      </w:r>
    </w:p>
    <w:p w:rsidR="00771119" w:rsidRDefault="009A003E" w:rsidP="005F6F72">
      <w:pPr>
        <w:spacing w:after="100" w:line="240" w:lineRule="auto"/>
        <w:ind w:firstLine="567"/>
        <w:jc w:val="both"/>
        <w:rPr>
          <w:b/>
          <w:szCs w:val="28"/>
          <w:lang w:val="sv-SE"/>
        </w:rPr>
      </w:pPr>
      <w:r w:rsidRPr="00F9115F">
        <w:rPr>
          <w:b/>
          <w:szCs w:val="28"/>
          <w:lang w:val="nl-NL"/>
        </w:rPr>
        <w:t xml:space="preserve">2. Hạn chế, </w:t>
      </w:r>
      <w:r w:rsidRPr="00F9115F">
        <w:rPr>
          <w:b/>
          <w:szCs w:val="28"/>
          <w:lang w:val="sv-SE"/>
        </w:rPr>
        <w:t>tồn tại</w:t>
      </w:r>
    </w:p>
    <w:p w:rsidR="00771119" w:rsidRDefault="009F2E0B" w:rsidP="005F6F72">
      <w:pPr>
        <w:spacing w:after="100" w:line="240" w:lineRule="auto"/>
        <w:ind w:firstLine="567"/>
        <w:jc w:val="both"/>
        <w:rPr>
          <w:bCs/>
          <w:szCs w:val="28"/>
          <w:lang w:val="sv-SE"/>
        </w:rPr>
      </w:pPr>
      <w:r w:rsidRPr="00F9115F">
        <w:rPr>
          <w:bCs/>
          <w:szCs w:val="28"/>
          <w:lang w:val="sv-SE"/>
        </w:rPr>
        <w:t>- Về thực hiện nghĩa vụ với NSSN: Đã nêu tại mục 2, phần II.</w:t>
      </w:r>
    </w:p>
    <w:p w:rsidR="00771119" w:rsidRDefault="009F2E0B" w:rsidP="005F6F72">
      <w:pPr>
        <w:spacing w:after="100" w:line="240" w:lineRule="auto"/>
        <w:ind w:firstLine="567"/>
        <w:jc w:val="both"/>
        <w:rPr>
          <w:bCs/>
          <w:szCs w:val="28"/>
          <w:lang w:val="sv-SE"/>
        </w:rPr>
      </w:pPr>
      <w:r w:rsidRPr="00F9115F">
        <w:rPr>
          <w:bCs/>
          <w:szCs w:val="28"/>
          <w:lang w:val="sv-SE"/>
        </w:rPr>
        <w:t>- Về hợp đồng lao động</w:t>
      </w:r>
      <w:r w:rsidR="005350D8" w:rsidRPr="00F9115F">
        <w:rPr>
          <w:bCs/>
          <w:szCs w:val="28"/>
          <w:lang w:val="sv-SE"/>
        </w:rPr>
        <w:t>, tiền lương</w:t>
      </w:r>
      <w:r w:rsidRPr="00F9115F">
        <w:rPr>
          <w:bCs/>
          <w:szCs w:val="28"/>
          <w:lang w:val="sv-SE"/>
        </w:rPr>
        <w:t>: Đã nêu tại mục 3.1, Phần II.</w:t>
      </w:r>
    </w:p>
    <w:p w:rsidR="00771119" w:rsidRDefault="005350D8" w:rsidP="005F6F72">
      <w:pPr>
        <w:spacing w:after="100" w:line="240" w:lineRule="auto"/>
        <w:ind w:firstLine="567"/>
        <w:jc w:val="both"/>
        <w:rPr>
          <w:bCs/>
          <w:szCs w:val="28"/>
          <w:lang w:val="sv-SE"/>
        </w:rPr>
      </w:pPr>
      <w:r w:rsidRPr="00F9115F">
        <w:rPr>
          <w:bCs/>
          <w:szCs w:val="28"/>
          <w:lang w:val="sv-SE"/>
        </w:rPr>
        <w:t>- Về kinh phí công đoàn: Đã nêu tại mục 3.3, Phần II.</w:t>
      </w:r>
    </w:p>
    <w:p w:rsidR="00771119" w:rsidRPr="005F6F72" w:rsidRDefault="00771119" w:rsidP="005F6F72">
      <w:pPr>
        <w:spacing w:after="100" w:line="240" w:lineRule="auto"/>
        <w:ind w:firstLine="567"/>
        <w:jc w:val="both"/>
        <w:rPr>
          <w:b/>
          <w:bCs/>
          <w:sz w:val="26"/>
          <w:szCs w:val="26"/>
          <w:lang w:val="sv-SE"/>
        </w:rPr>
      </w:pPr>
      <w:r w:rsidRPr="005F6F72">
        <w:rPr>
          <w:b/>
          <w:bCs/>
          <w:sz w:val="26"/>
          <w:szCs w:val="26"/>
          <w:lang w:val="sv-SE"/>
        </w:rPr>
        <w:t>IV. KIẾN NGHỊ, XỬ LÝ</w:t>
      </w:r>
    </w:p>
    <w:p w:rsidR="00771119" w:rsidRDefault="00700A70" w:rsidP="005F6F72">
      <w:pPr>
        <w:spacing w:after="100" w:line="240" w:lineRule="auto"/>
        <w:ind w:firstLine="567"/>
        <w:jc w:val="both"/>
        <w:rPr>
          <w:szCs w:val="28"/>
          <w:lang w:val="nl-NL"/>
        </w:rPr>
      </w:pPr>
      <w:r w:rsidRPr="00F9115F">
        <w:rPr>
          <w:szCs w:val="28"/>
          <w:lang w:val="nl-NL"/>
        </w:rPr>
        <w:t xml:space="preserve">Qua thanh tra, đề nghị Công ty bổ sung, chấn chỉnh, tổ chức thực hiện các nội dung </w:t>
      </w:r>
      <w:r w:rsidRPr="00F9115F">
        <w:rPr>
          <w:szCs w:val="28"/>
        </w:rPr>
        <w:t>còn tồn tại đã nêu ở trên</w:t>
      </w:r>
      <w:r w:rsidR="00172CD4" w:rsidRPr="005F6F72">
        <w:rPr>
          <w:szCs w:val="28"/>
          <w:lang w:val="sv-SE"/>
        </w:rPr>
        <w:t xml:space="preserve"> </w:t>
      </w:r>
      <w:r w:rsidRPr="00F9115F">
        <w:rPr>
          <w:szCs w:val="28"/>
          <w:lang w:val="pt-BR"/>
        </w:rPr>
        <w:t>tập trung thực hiện</w:t>
      </w:r>
      <w:r w:rsidRPr="00F9115F">
        <w:rPr>
          <w:szCs w:val="28"/>
          <w:lang w:val="sv-SE"/>
        </w:rPr>
        <w:t xml:space="preserve"> các nội dung</w:t>
      </w:r>
      <w:r w:rsidR="005D552B">
        <w:rPr>
          <w:szCs w:val="28"/>
          <w:lang w:val="sv-SE"/>
        </w:rPr>
        <w:t xml:space="preserve"> </w:t>
      </w:r>
      <w:r w:rsidRPr="00F9115F">
        <w:rPr>
          <w:szCs w:val="28"/>
          <w:lang w:val="nl-NL"/>
        </w:rPr>
        <w:t>sau:</w:t>
      </w:r>
    </w:p>
    <w:p w:rsidR="00771119" w:rsidRDefault="007E787E" w:rsidP="005F6F72">
      <w:pPr>
        <w:spacing w:after="100" w:line="240" w:lineRule="auto"/>
        <w:ind w:firstLine="567"/>
        <w:jc w:val="both"/>
        <w:rPr>
          <w:b/>
          <w:i/>
          <w:szCs w:val="28"/>
          <w:lang w:val="nl-NL"/>
        </w:rPr>
      </w:pPr>
      <w:r>
        <w:rPr>
          <w:b/>
          <w:i/>
          <w:szCs w:val="28"/>
          <w:lang w:val="nl-NL"/>
        </w:rPr>
        <w:t xml:space="preserve">- </w:t>
      </w:r>
      <w:r w:rsidR="0030144E" w:rsidRPr="00F9115F">
        <w:rPr>
          <w:b/>
          <w:i/>
          <w:szCs w:val="28"/>
          <w:lang w:val="nl-NL"/>
        </w:rPr>
        <w:t>Trong hoạt động doanh nghiệ</w:t>
      </w:r>
      <w:r w:rsidR="00E5104C" w:rsidRPr="00F9115F">
        <w:rPr>
          <w:b/>
          <w:i/>
          <w:szCs w:val="28"/>
          <w:lang w:val="nl-NL"/>
        </w:rPr>
        <w:t>p</w:t>
      </w:r>
      <w:r w:rsidR="00583F3C">
        <w:rPr>
          <w:b/>
          <w:i/>
          <w:szCs w:val="28"/>
          <w:lang w:val="nl-NL"/>
        </w:rPr>
        <w:t>:</w:t>
      </w:r>
    </w:p>
    <w:p w:rsidR="00771119" w:rsidRDefault="007E787E" w:rsidP="005F6F72">
      <w:pPr>
        <w:spacing w:after="100" w:line="240" w:lineRule="auto"/>
        <w:ind w:firstLine="567"/>
        <w:jc w:val="both"/>
        <w:rPr>
          <w:szCs w:val="28"/>
          <w:lang w:val="nl-NL"/>
        </w:rPr>
      </w:pPr>
      <w:r>
        <w:rPr>
          <w:szCs w:val="28"/>
          <w:lang w:val="nl-NL"/>
        </w:rPr>
        <w:t xml:space="preserve">+ </w:t>
      </w:r>
      <w:r w:rsidR="005350D8" w:rsidRPr="00F9115F">
        <w:rPr>
          <w:szCs w:val="28"/>
          <w:lang w:val="nl-NL"/>
        </w:rPr>
        <w:t xml:space="preserve"> </w:t>
      </w:r>
      <w:r w:rsidR="005350D8" w:rsidRPr="00F9115F">
        <w:rPr>
          <w:rFonts w:eastAsiaTheme="minorHAnsi"/>
          <w:szCs w:val="28"/>
        </w:rPr>
        <w:t xml:space="preserve">Xây dựng các quy chế quản lý nội bộ </w:t>
      </w:r>
      <w:r w:rsidR="005350D8" w:rsidRPr="00F9115F">
        <w:rPr>
          <w:szCs w:val="28"/>
          <w:lang w:val="nl-NL"/>
        </w:rPr>
        <w:t>để làm cơ sở quản trị, điều hành hoạt động Công ty.</w:t>
      </w:r>
    </w:p>
    <w:p w:rsidR="00771119" w:rsidRDefault="007E787E" w:rsidP="005F6F72">
      <w:pPr>
        <w:spacing w:after="100" w:line="240" w:lineRule="auto"/>
        <w:ind w:firstLine="567"/>
        <w:jc w:val="both"/>
        <w:rPr>
          <w:szCs w:val="28"/>
          <w:highlight w:val="yellow"/>
          <w:lang w:val="nl-NL"/>
        </w:rPr>
      </w:pPr>
      <w:r>
        <w:rPr>
          <w:szCs w:val="28"/>
          <w:lang w:val="nl-NL"/>
        </w:rPr>
        <w:t xml:space="preserve">+ </w:t>
      </w:r>
      <w:r w:rsidR="00F8336C" w:rsidRPr="00F9115F">
        <w:rPr>
          <w:szCs w:val="28"/>
          <w:lang w:val="nl-NL"/>
        </w:rPr>
        <w:t>Bổ sung vào điều lệ quy định về phân phối lợi nhuận sau thuế và t</w:t>
      </w:r>
      <w:r w:rsidR="005350D8" w:rsidRPr="00F9115F">
        <w:rPr>
          <w:szCs w:val="28"/>
          <w:lang w:val="nl-NL"/>
        </w:rPr>
        <w:t>hực hiện phân phối lợi nhuận sau thuế theo điều lệ mới của công ty.</w:t>
      </w:r>
    </w:p>
    <w:p w:rsidR="00771119" w:rsidRDefault="007E787E" w:rsidP="005F6F72">
      <w:pPr>
        <w:spacing w:after="100" w:line="240" w:lineRule="auto"/>
        <w:ind w:firstLine="567"/>
        <w:jc w:val="both"/>
        <w:rPr>
          <w:b/>
          <w:i/>
          <w:szCs w:val="28"/>
          <w:lang w:val="nl-NL"/>
        </w:rPr>
      </w:pPr>
      <w:r>
        <w:rPr>
          <w:b/>
          <w:i/>
          <w:szCs w:val="28"/>
          <w:lang w:val="nl-NL"/>
        </w:rPr>
        <w:t>-</w:t>
      </w:r>
      <w:r w:rsidR="00951C7C" w:rsidRPr="00F9115F">
        <w:rPr>
          <w:b/>
          <w:i/>
          <w:szCs w:val="28"/>
          <w:lang w:val="nl-NL"/>
        </w:rPr>
        <w:t xml:space="preserve"> Công tác tài chính - kế toán, thực hiện nghĩa vụ thuế</w:t>
      </w:r>
      <w:r w:rsidR="00242BEC">
        <w:rPr>
          <w:b/>
          <w:i/>
          <w:szCs w:val="28"/>
          <w:lang w:val="nl-NL"/>
        </w:rPr>
        <w:t>:</w:t>
      </w:r>
    </w:p>
    <w:p w:rsidR="00771119" w:rsidRDefault="007E787E" w:rsidP="005F6F72">
      <w:pPr>
        <w:spacing w:after="100" w:line="240" w:lineRule="auto"/>
        <w:ind w:firstLine="567"/>
        <w:jc w:val="both"/>
        <w:rPr>
          <w:szCs w:val="28"/>
          <w:shd w:val="clear" w:color="auto" w:fill="FFFFFF"/>
          <w:lang w:val="nl-NL"/>
        </w:rPr>
      </w:pPr>
      <w:r w:rsidRPr="007E787E">
        <w:rPr>
          <w:szCs w:val="28"/>
          <w:lang w:val="en-US"/>
        </w:rPr>
        <w:t>+</w:t>
      </w:r>
      <w:r w:rsidR="005D552B" w:rsidRPr="005F6F72">
        <w:rPr>
          <w:b/>
          <w:szCs w:val="28"/>
          <w:lang w:val="nl-NL"/>
        </w:rPr>
        <w:t xml:space="preserve"> </w:t>
      </w:r>
      <w:r w:rsidR="005350D8" w:rsidRPr="00F9115F">
        <w:rPr>
          <w:szCs w:val="28"/>
          <w:lang w:val="nl-NL"/>
        </w:rPr>
        <w:t>Hạch toán chính xác nghiệp vụ kinh tế phát sinh, p</w:t>
      </w:r>
      <w:r w:rsidR="005350D8" w:rsidRPr="00F9115F">
        <w:rPr>
          <w:szCs w:val="28"/>
          <w:shd w:val="clear" w:color="auto" w:fill="FFFFFF"/>
          <w:lang w:val="nl-NL"/>
        </w:rPr>
        <w:t>hân bổ chi phí hợp lý, hợp lệ trong kỳ quyết toán thuế.</w:t>
      </w:r>
    </w:p>
    <w:p w:rsidR="00771119" w:rsidRDefault="007E787E" w:rsidP="005F6F72">
      <w:pPr>
        <w:spacing w:after="100" w:line="240" w:lineRule="auto"/>
        <w:ind w:firstLine="567"/>
        <w:jc w:val="both"/>
        <w:rPr>
          <w:szCs w:val="28"/>
          <w:lang w:val="nl-NL"/>
        </w:rPr>
      </w:pPr>
      <w:r>
        <w:rPr>
          <w:szCs w:val="28"/>
          <w:shd w:val="clear" w:color="auto" w:fill="FFFFFF"/>
          <w:lang w:val="nl-NL"/>
        </w:rPr>
        <w:t>+</w:t>
      </w:r>
      <w:r w:rsidR="005350D8" w:rsidRPr="00F9115F">
        <w:rPr>
          <w:szCs w:val="28"/>
          <w:shd w:val="clear" w:color="auto" w:fill="FFFFFF"/>
          <w:lang w:val="nl-NL"/>
        </w:rPr>
        <w:t xml:space="preserve"> </w:t>
      </w:r>
      <w:r w:rsidR="005350D8" w:rsidRPr="00F9115F">
        <w:rPr>
          <w:szCs w:val="28"/>
          <w:lang w:val="nl-NL"/>
        </w:rPr>
        <w:t>Kê khai thuế GTGT, chi phí quyết toán thuế TNDN theo đúng quy định pháp luật về thuế, hằng quý ước tính và tạm nộp thuế TNDN. Điều chỉnh báo cáo tài chính theo số liệu thanh tra.</w:t>
      </w:r>
    </w:p>
    <w:p w:rsidR="00771119" w:rsidRDefault="005350D8" w:rsidP="005F6F72">
      <w:pPr>
        <w:spacing w:after="100" w:line="240" w:lineRule="auto"/>
        <w:ind w:firstLine="567"/>
        <w:jc w:val="both"/>
        <w:rPr>
          <w:szCs w:val="28"/>
          <w:lang w:val="nl-NL"/>
        </w:rPr>
      </w:pPr>
      <w:r w:rsidRPr="00F9115F">
        <w:rPr>
          <w:szCs w:val="28"/>
          <w:lang w:val="nl-NL"/>
        </w:rPr>
        <w:lastRenderedPageBreak/>
        <w:t xml:space="preserve">Đề nghị Công ty xây dựng lộ trình đáp ứng điều kiện về hạ tầng công nghệ thông tin tại </w:t>
      </w:r>
      <w:r w:rsidRPr="00F9115F">
        <w:rPr>
          <w:szCs w:val="28"/>
        </w:rPr>
        <w:t>Công ty</w:t>
      </w:r>
      <w:r w:rsidRPr="00F9115F">
        <w:rPr>
          <w:szCs w:val="28"/>
          <w:lang w:val="nl-NL"/>
        </w:rPr>
        <w:t xml:space="preserve"> để </w:t>
      </w:r>
      <w:r w:rsidRPr="00F9115F">
        <w:rPr>
          <w:szCs w:val="28"/>
        </w:rPr>
        <w:t>chuyển đổi sử dụng</w:t>
      </w:r>
      <w:r w:rsidRPr="00F9115F">
        <w:rPr>
          <w:szCs w:val="28"/>
          <w:lang w:val="nl-NL"/>
        </w:rPr>
        <w:t xml:space="preserve"> hóa đơn điện tử quy định tại Nghị định số 119/2018/NĐ-CP ngày 12/9/2018 của Chính phủ quy định về hóa đơn điện tử khi bán hàng hóa, cung cấp dịch vụ; Thông tư số 68/2019/TT-BTC ngày 30/9/2019 </w:t>
      </w:r>
      <w:r w:rsidRPr="00F9115F">
        <w:rPr>
          <w:bCs/>
          <w:szCs w:val="28"/>
          <w:lang w:val="nl-NL"/>
        </w:rPr>
        <w:t xml:space="preserve">của Bộ Tài chính </w:t>
      </w:r>
      <w:r w:rsidRPr="00F9115F">
        <w:rPr>
          <w:szCs w:val="28"/>
          <w:lang w:val="nl-NL"/>
        </w:rPr>
        <w:t>hướng dẫn một số nội dung về hóa đơn điện tử theo quy định tại Nghị định số 119/2018/NĐ-CP ngày 12/9/2018</w:t>
      </w:r>
      <w:bookmarkStart w:id="1" w:name="loai_1_name"/>
      <w:r w:rsidRPr="00F9115F">
        <w:rPr>
          <w:szCs w:val="28"/>
          <w:lang w:val="nl-NL"/>
        </w:rPr>
        <w:t>.</w:t>
      </w:r>
      <w:bookmarkEnd w:id="1"/>
    </w:p>
    <w:p w:rsidR="00771119" w:rsidRDefault="004149F4" w:rsidP="005F6F72">
      <w:pPr>
        <w:spacing w:after="100" w:line="240" w:lineRule="auto"/>
        <w:ind w:firstLine="567"/>
        <w:jc w:val="both"/>
        <w:rPr>
          <w:b/>
          <w:szCs w:val="28"/>
          <w:lang w:val="nl-NL"/>
        </w:rPr>
      </w:pPr>
      <w:r>
        <w:rPr>
          <w:b/>
          <w:i/>
          <w:szCs w:val="28"/>
          <w:lang w:val="nl-NL"/>
        </w:rPr>
        <w:t xml:space="preserve">- </w:t>
      </w:r>
      <w:r w:rsidR="00951C7C" w:rsidRPr="00F9115F">
        <w:rPr>
          <w:b/>
          <w:i/>
          <w:szCs w:val="28"/>
          <w:lang w:val="nl-NL"/>
        </w:rPr>
        <w:t>Thực hiện quy định của pháp luật đối với người lao động</w:t>
      </w:r>
    </w:p>
    <w:p w:rsidR="00771119" w:rsidRDefault="005350D8" w:rsidP="005F6F72">
      <w:pPr>
        <w:spacing w:after="100" w:line="240" w:lineRule="auto"/>
        <w:ind w:firstLine="567"/>
        <w:jc w:val="both"/>
        <w:rPr>
          <w:szCs w:val="28"/>
          <w:lang w:val="nl-NL"/>
        </w:rPr>
      </w:pPr>
      <w:r w:rsidRPr="00F9115F">
        <w:rPr>
          <w:szCs w:val="28"/>
          <w:lang w:val="nl-NL"/>
        </w:rPr>
        <w:t xml:space="preserve"> Xây dựng định mức lao động; lập, quản lý và sử dụng sổ quản lý lao động; tổ chức khám sức khỏe định kỳ đầy đủ cho người lao động; báo cáo tình hình sử dụng lao động đến </w:t>
      </w:r>
      <w:r w:rsidR="00172CD4">
        <w:rPr>
          <w:szCs w:val="28"/>
          <w:lang w:val="nl-NL"/>
        </w:rPr>
        <w:t>P</w:t>
      </w:r>
      <w:r w:rsidRPr="00F9115F">
        <w:rPr>
          <w:szCs w:val="28"/>
          <w:lang w:val="nl-NL"/>
        </w:rPr>
        <w:t>hòng LĐTB</w:t>
      </w:r>
      <w:r w:rsidR="00172CD4">
        <w:rPr>
          <w:szCs w:val="28"/>
          <w:lang w:val="nl-NL"/>
        </w:rPr>
        <w:t>&amp;</w:t>
      </w:r>
      <w:r w:rsidRPr="00F9115F">
        <w:rPr>
          <w:szCs w:val="28"/>
          <w:lang w:val="nl-NL"/>
        </w:rPr>
        <w:t xml:space="preserve">XH huyện Nghi Xuân theo Khoản 2 Điều 4 Nghị định </w:t>
      </w:r>
      <w:r w:rsidR="00172CD4">
        <w:rPr>
          <w:szCs w:val="28"/>
          <w:lang w:val="nl-NL"/>
        </w:rPr>
        <w:t xml:space="preserve">số </w:t>
      </w:r>
      <w:r w:rsidRPr="00F9115F">
        <w:rPr>
          <w:szCs w:val="28"/>
          <w:lang w:val="nl-NL"/>
        </w:rPr>
        <w:t>145/2020/NĐ-CP.</w:t>
      </w:r>
    </w:p>
    <w:p w:rsidR="00771119" w:rsidRDefault="00DA42C1" w:rsidP="005F6F72">
      <w:pPr>
        <w:spacing w:after="100" w:line="240" w:lineRule="auto"/>
        <w:ind w:firstLine="567"/>
        <w:jc w:val="both"/>
        <w:rPr>
          <w:b/>
          <w:i/>
          <w:szCs w:val="28"/>
          <w:lang w:val="nl-NL"/>
        </w:rPr>
      </w:pPr>
      <w:r w:rsidRPr="00F9115F">
        <w:rPr>
          <w:b/>
          <w:i/>
          <w:szCs w:val="28"/>
          <w:lang w:val="nl-NL"/>
        </w:rPr>
        <w:t xml:space="preserve">- Về </w:t>
      </w:r>
      <w:r w:rsidR="005350D8" w:rsidRPr="00F9115F">
        <w:rPr>
          <w:b/>
          <w:i/>
          <w:szCs w:val="28"/>
          <w:lang w:val="nl-NL"/>
        </w:rPr>
        <w:t>tổ chức công đoàn</w:t>
      </w:r>
    </w:p>
    <w:p w:rsidR="00771119" w:rsidRDefault="005350D8" w:rsidP="005F6F72">
      <w:pPr>
        <w:spacing w:after="100" w:line="240" w:lineRule="auto"/>
        <w:ind w:firstLine="567"/>
        <w:jc w:val="both"/>
        <w:rPr>
          <w:szCs w:val="28"/>
          <w:lang w:val="nl-NL"/>
        </w:rPr>
      </w:pPr>
      <w:r w:rsidRPr="00F9115F">
        <w:rPr>
          <w:szCs w:val="28"/>
          <w:lang w:val="nl-NL"/>
        </w:rPr>
        <w:t xml:space="preserve">Đề nghị Công ty </w:t>
      </w:r>
      <w:r w:rsidR="00131BF0" w:rsidRPr="00F9115F">
        <w:rPr>
          <w:szCs w:val="28"/>
          <w:lang w:val="nl-NL"/>
        </w:rPr>
        <w:t xml:space="preserve">phối hợp với cơ quan quản lý nhà nước để </w:t>
      </w:r>
      <w:r w:rsidRPr="00F9115F">
        <w:rPr>
          <w:szCs w:val="28"/>
          <w:lang w:val="nl-NL"/>
        </w:rPr>
        <w:t>thành lậ</w:t>
      </w:r>
      <w:r w:rsidR="00131BF0" w:rsidRPr="00F9115F">
        <w:rPr>
          <w:szCs w:val="28"/>
          <w:lang w:val="nl-NL"/>
        </w:rPr>
        <w:t>p T</w:t>
      </w:r>
      <w:r w:rsidRPr="00F9115F">
        <w:rPr>
          <w:szCs w:val="28"/>
          <w:lang w:val="nl-NL"/>
        </w:rPr>
        <w:t xml:space="preserve">ổ chức </w:t>
      </w:r>
      <w:r w:rsidR="00131BF0" w:rsidRPr="00F9115F">
        <w:rPr>
          <w:szCs w:val="28"/>
          <w:lang w:val="nl-NL"/>
        </w:rPr>
        <w:t>C</w:t>
      </w:r>
      <w:r w:rsidRPr="00F9115F">
        <w:rPr>
          <w:szCs w:val="28"/>
          <w:lang w:val="nl-NL"/>
        </w:rPr>
        <w:t>ông đoàn theo quy định tại Điều 5</w:t>
      </w:r>
      <w:r w:rsidR="00131BF0" w:rsidRPr="00F9115F">
        <w:rPr>
          <w:szCs w:val="28"/>
          <w:lang w:val="nl-NL"/>
        </w:rPr>
        <w:t>, Điều 8</w:t>
      </w:r>
      <w:r w:rsidRPr="00F9115F">
        <w:rPr>
          <w:szCs w:val="28"/>
          <w:lang w:val="nl-NL"/>
        </w:rPr>
        <w:t xml:space="preserve">, Nghị định </w:t>
      </w:r>
      <w:r w:rsidR="00172CD4">
        <w:rPr>
          <w:szCs w:val="28"/>
          <w:lang w:val="nl-NL"/>
        </w:rPr>
        <w:t xml:space="preserve">số </w:t>
      </w:r>
      <w:r w:rsidR="00131BF0" w:rsidRPr="00F9115F">
        <w:rPr>
          <w:szCs w:val="28"/>
          <w:lang w:val="nl-NL"/>
        </w:rPr>
        <w:t>98/2014/NĐ-CP ngày 24/10/2014.</w:t>
      </w:r>
    </w:p>
    <w:p w:rsidR="00771119" w:rsidRDefault="007C4150" w:rsidP="005F6F72">
      <w:pPr>
        <w:tabs>
          <w:tab w:val="left" w:pos="3439"/>
        </w:tabs>
        <w:spacing w:after="100" w:line="240" w:lineRule="auto"/>
        <w:ind w:firstLine="567"/>
        <w:jc w:val="both"/>
        <w:rPr>
          <w:b/>
          <w:bCs/>
          <w:i/>
          <w:szCs w:val="28"/>
          <w:lang w:val="nl-NL" w:eastAsia="vi-VN"/>
        </w:rPr>
      </w:pPr>
      <w:r w:rsidRPr="00F9115F">
        <w:rPr>
          <w:b/>
          <w:bCs/>
          <w:i/>
          <w:szCs w:val="28"/>
          <w:lang w:val="nl-NL" w:eastAsia="vi-VN"/>
        </w:rPr>
        <w:t>-</w:t>
      </w:r>
      <w:r w:rsidR="00245F45" w:rsidRPr="00F9115F">
        <w:rPr>
          <w:b/>
          <w:bCs/>
          <w:i/>
          <w:szCs w:val="28"/>
          <w:lang w:eastAsia="vi-VN"/>
        </w:rPr>
        <w:t xml:space="preserve"> Xử lý về kinh tế</w:t>
      </w:r>
      <w:r w:rsidR="00245F45" w:rsidRPr="00F9115F">
        <w:rPr>
          <w:b/>
          <w:bCs/>
          <w:i/>
          <w:szCs w:val="28"/>
          <w:lang w:eastAsia="vi-VN"/>
        </w:rPr>
        <w:tab/>
      </w:r>
    </w:p>
    <w:p w:rsidR="00771119" w:rsidRDefault="00131BF0" w:rsidP="005F6F72">
      <w:pPr>
        <w:spacing w:after="100" w:line="240" w:lineRule="auto"/>
        <w:ind w:firstLine="567"/>
        <w:jc w:val="both"/>
        <w:rPr>
          <w:szCs w:val="28"/>
          <w:lang w:val="nl-NL"/>
        </w:rPr>
      </w:pPr>
      <w:r w:rsidRPr="00F9115F">
        <w:rPr>
          <w:szCs w:val="28"/>
          <w:lang w:val="nl-NL"/>
        </w:rPr>
        <w:t xml:space="preserve">Yêu cầu Công ty nộp Ngân sách Nhà nước số tiền </w:t>
      </w:r>
      <w:r w:rsidRPr="00F9115F">
        <w:rPr>
          <w:bCs/>
          <w:szCs w:val="28"/>
          <w:lang w:val="nl-NL"/>
        </w:rPr>
        <w:t xml:space="preserve">33.337.036 </w:t>
      </w:r>
      <w:r w:rsidRPr="00F9115F">
        <w:rPr>
          <w:szCs w:val="28"/>
          <w:lang w:val="nl-NL"/>
        </w:rPr>
        <w:t>đồng</w:t>
      </w:r>
      <w:r w:rsidRPr="00F9115F">
        <w:rPr>
          <w:rStyle w:val="FootnoteReference"/>
          <w:szCs w:val="28"/>
        </w:rPr>
        <w:footnoteReference w:id="4"/>
      </w:r>
      <w:r w:rsidRPr="00F9115F">
        <w:rPr>
          <w:szCs w:val="28"/>
          <w:lang w:val="nl-NL"/>
        </w:rPr>
        <w:t xml:space="preserve"> qua Tài khoản tạm giữ của Thanh tra tỉnh tại Kho bạc Nhà nước tỉnh Hà Tĩnh</w:t>
      </w:r>
      <w:r w:rsidRPr="00F9115F">
        <w:rPr>
          <w:rStyle w:val="FootnoteReference"/>
          <w:szCs w:val="28"/>
          <w:lang w:val="nl-NL"/>
        </w:rPr>
        <w:footnoteReference w:id="5"/>
      </w:r>
      <w:r w:rsidRPr="00F9115F">
        <w:rPr>
          <w:szCs w:val="28"/>
          <w:lang w:val="nl-NL"/>
        </w:rPr>
        <w:t>, số tài khoản 3949.0.1049434. Thời gian thực hiện trước ngày 30/11/2021.</w:t>
      </w:r>
    </w:p>
    <w:p w:rsidR="00771119" w:rsidRPr="005F6F72" w:rsidRDefault="007F6B9E" w:rsidP="005F6F72">
      <w:pPr>
        <w:spacing w:after="100" w:line="240" w:lineRule="auto"/>
        <w:ind w:firstLine="567"/>
        <w:jc w:val="both"/>
        <w:rPr>
          <w:szCs w:val="28"/>
          <w:lang w:val="nl-NL"/>
        </w:rPr>
      </w:pPr>
      <w:r w:rsidRPr="00F9115F">
        <w:rPr>
          <w:szCs w:val="28"/>
          <w:lang w:val="nl-NL"/>
        </w:rPr>
        <w:t xml:space="preserve">Trên đây là kết luận thanh tra </w:t>
      </w:r>
      <w:r w:rsidRPr="00F9115F">
        <w:rPr>
          <w:iCs/>
          <w:szCs w:val="28"/>
          <w:lang w:val="nl-NL"/>
        </w:rPr>
        <w:t>v</w:t>
      </w:r>
      <w:r w:rsidRPr="00F9115F">
        <w:rPr>
          <w:szCs w:val="28"/>
          <w:lang w:val="nl-NL"/>
        </w:rPr>
        <w:t>iệc chấp hành các quy định của pháp luật về: Doanh nghiệp, đất đai</w:t>
      </w:r>
      <w:r w:rsidRPr="00F9115F">
        <w:rPr>
          <w:szCs w:val="28"/>
        </w:rPr>
        <w:t>, đầu tư xây dựng</w:t>
      </w:r>
      <w:r w:rsidRPr="00F9115F">
        <w:rPr>
          <w:szCs w:val="28"/>
          <w:lang w:val="nl-NL"/>
        </w:rPr>
        <w:t>,</w:t>
      </w:r>
      <w:r w:rsidRPr="00F9115F">
        <w:rPr>
          <w:szCs w:val="28"/>
        </w:rPr>
        <w:t xml:space="preserve"> thực hiện nghĩa vụ đối với nhà nước và người lao động</w:t>
      </w:r>
      <w:r w:rsidR="005D552B" w:rsidRPr="005F6F72">
        <w:rPr>
          <w:szCs w:val="28"/>
          <w:lang w:val="nl-NL"/>
        </w:rPr>
        <w:t xml:space="preserve"> </w:t>
      </w:r>
      <w:r w:rsidRPr="00F9115F">
        <w:rPr>
          <w:szCs w:val="28"/>
        </w:rPr>
        <w:t>tại</w:t>
      </w:r>
      <w:r w:rsidR="005D552B" w:rsidRPr="005F6F72">
        <w:rPr>
          <w:szCs w:val="28"/>
          <w:lang w:val="nl-NL"/>
        </w:rPr>
        <w:t xml:space="preserve"> </w:t>
      </w:r>
      <w:r w:rsidRPr="00F9115F">
        <w:rPr>
          <w:szCs w:val="28"/>
          <w:lang w:val="nl-NL"/>
        </w:rPr>
        <w:t xml:space="preserve">Công ty </w:t>
      </w:r>
      <w:r w:rsidR="00700A70" w:rsidRPr="00F9115F">
        <w:rPr>
          <w:szCs w:val="28"/>
          <w:lang w:val="nl-NL"/>
        </w:rPr>
        <w:t xml:space="preserve">Cổ phần </w:t>
      </w:r>
      <w:r w:rsidR="00172CD4">
        <w:rPr>
          <w:szCs w:val="28"/>
          <w:lang w:val="nl-NL"/>
        </w:rPr>
        <w:t>X</w:t>
      </w:r>
      <w:r w:rsidR="00131BF0" w:rsidRPr="00F9115F">
        <w:rPr>
          <w:szCs w:val="28"/>
          <w:lang w:val="nl-NL"/>
        </w:rPr>
        <w:t>ây lắp tổng hợp Vinh Hà</w:t>
      </w:r>
      <w:r w:rsidR="002820B9" w:rsidRPr="00F9115F">
        <w:rPr>
          <w:szCs w:val="28"/>
          <w:lang w:val="nl-NL"/>
        </w:rPr>
        <w:t xml:space="preserve">. </w:t>
      </w:r>
      <w:r w:rsidR="002820B9" w:rsidRPr="00F9115F">
        <w:rPr>
          <w:iCs/>
          <w:szCs w:val="28"/>
          <w:lang w:val="nl-NL"/>
        </w:rPr>
        <w:t>Y</w:t>
      </w:r>
      <w:r w:rsidRPr="00F9115F">
        <w:rPr>
          <w:iCs/>
          <w:szCs w:val="28"/>
          <w:lang w:val="nl-NL"/>
        </w:rPr>
        <w:t xml:space="preserve">êu cầu </w:t>
      </w:r>
      <w:r w:rsidRPr="00F9115F">
        <w:rPr>
          <w:szCs w:val="28"/>
          <w:lang w:val="nl-NL"/>
        </w:rPr>
        <w:t xml:space="preserve">Giám đốc Công ty và các tổ chức, cá nhân liên quan nghiêm túc thực hiện và báo cáo kết quả về Thanh tra tỉnh trước ngày </w:t>
      </w:r>
      <w:r w:rsidR="00131BF0" w:rsidRPr="00F9115F">
        <w:rPr>
          <w:szCs w:val="28"/>
          <w:lang w:val="nl-NL"/>
        </w:rPr>
        <w:t>15</w:t>
      </w:r>
      <w:r w:rsidR="00B6495C" w:rsidRPr="00F9115F">
        <w:rPr>
          <w:szCs w:val="28"/>
          <w:lang w:val="nl-NL"/>
        </w:rPr>
        <w:t>/</w:t>
      </w:r>
      <w:r w:rsidR="003036D0" w:rsidRPr="00F9115F">
        <w:rPr>
          <w:szCs w:val="28"/>
          <w:lang w:val="nl-NL"/>
        </w:rPr>
        <w:t>1</w:t>
      </w:r>
      <w:r w:rsidR="00131BF0" w:rsidRPr="00F9115F">
        <w:rPr>
          <w:szCs w:val="28"/>
          <w:lang w:val="nl-NL"/>
        </w:rPr>
        <w:t>2</w:t>
      </w:r>
      <w:r w:rsidRPr="00F9115F">
        <w:rPr>
          <w:szCs w:val="28"/>
          <w:lang w:val="nl-NL"/>
        </w:rPr>
        <w:t>/2021. Giao Trưởng Đoàn thanh tra theo Quyết định số</w:t>
      </w:r>
      <w:r w:rsidR="00B6495C" w:rsidRPr="00F9115F">
        <w:rPr>
          <w:szCs w:val="28"/>
          <w:lang w:val="nl-NL"/>
        </w:rPr>
        <w:t xml:space="preserve"> 84/QĐ-TT ngày 23/6</w:t>
      </w:r>
      <w:r w:rsidRPr="00F9115F">
        <w:rPr>
          <w:szCs w:val="28"/>
          <w:lang w:val="nl-NL"/>
        </w:rPr>
        <w:t>/2021, Trưởng Phòng Nghiệp vụ 4 - Thanh tra tỉnh theo dõi, đôn đốc việc thực hiện</w:t>
      </w:r>
      <w:r w:rsidRPr="00F9115F">
        <w:rPr>
          <w:szCs w:val="28"/>
        </w:rPr>
        <w:t>./.</w:t>
      </w:r>
    </w:p>
    <w:p w:rsidR="00771119" w:rsidRDefault="00771119" w:rsidP="005F6F72">
      <w:pPr>
        <w:spacing w:after="100" w:line="240" w:lineRule="auto"/>
        <w:ind w:firstLine="567"/>
        <w:jc w:val="both"/>
        <w:rPr>
          <w:szCs w:val="28"/>
          <w:lang w:val="nl-NL"/>
        </w:rPr>
      </w:pPr>
    </w:p>
    <w:tbl>
      <w:tblPr>
        <w:tblW w:w="9356" w:type="dxa"/>
        <w:tblInd w:w="108" w:type="dxa"/>
        <w:tblLook w:val="0000" w:firstRow="0" w:lastRow="0" w:firstColumn="0" w:lastColumn="0" w:noHBand="0" w:noVBand="0"/>
      </w:tblPr>
      <w:tblGrid>
        <w:gridCol w:w="4678"/>
        <w:gridCol w:w="4678"/>
      </w:tblGrid>
      <w:tr w:rsidR="007F6B9E" w:rsidRPr="00F9115F" w:rsidTr="00F75504">
        <w:trPr>
          <w:trHeight w:val="1689"/>
        </w:trPr>
        <w:tc>
          <w:tcPr>
            <w:tcW w:w="4678" w:type="dxa"/>
            <w:shd w:val="clear" w:color="auto" w:fill="auto"/>
          </w:tcPr>
          <w:p w:rsidR="007F6B9E" w:rsidRPr="005F6F72" w:rsidRDefault="00771119" w:rsidP="004B3B4E">
            <w:pPr>
              <w:spacing w:after="40"/>
              <w:jc w:val="both"/>
              <w:rPr>
                <w:b/>
                <w:i/>
                <w:iCs/>
                <w:sz w:val="24"/>
                <w:szCs w:val="24"/>
                <w:lang w:val="nl-NL"/>
              </w:rPr>
            </w:pPr>
            <w:r w:rsidRPr="005F6F72">
              <w:rPr>
                <w:b/>
                <w:i/>
                <w:iCs/>
                <w:sz w:val="24"/>
                <w:szCs w:val="24"/>
                <w:lang w:val="nl-NL"/>
              </w:rPr>
              <w:t xml:space="preserve">Nơi nhận: </w:t>
            </w:r>
          </w:p>
          <w:p w:rsidR="00771119" w:rsidRDefault="007F6B9E" w:rsidP="005F6F72">
            <w:pPr>
              <w:spacing w:after="0" w:line="240" w:lineRule="auto"/>
              <w:jc w:val="both"/>
              <w:rPr>
                <w:lang w:val="nl-NL"/>
              </w:rPr>
            </w:pPr>
            <w:r w:rsidRPr="00F9115F">
              <w:rPr>
                <w:sz w:val="22"/>
                <w:lang w:val="nl-NL"/>
              </w:rPr>
              <w:t xml:space="preserve">- UBND tỉnh (B/c);                                          </w:t>
            </w:r>
          </w:p>
          <w:p w:rsidR="00771119" w:rsidRDefault="007F6B9E" w:rsidP="005F6F72">
            <w:pPr>
              <w:spacing w:after="0" w:line="240" w:lineRule="auto"/>
              <w:jc w:val="both"/>
              <w:rPr>
                <w:lang w:val="nl-NL"/>
              </w:rPr>
            </w:pPr>
            <w:r w:rsidRPr="00F9115F">
              <w:rPr>
                <w:sz w:val="22"/>
                <w:lang w:val="nl-NL"/>
              </w:rPr>
              <w:t>- Công ty</w:t>
            </w:r>
            <w:r w:rsidR="00370C93" w:rsidRPr="00F9115F">
              <w:rPr>
                <w:sz w:val="22"/>
                <w:lang w:val="nl-NL"/>
              </w:rPr>
              <w:t xml:space="preserve"> C</w:t>
            </w:r>
            <w:r w:rsidR="00131BF0" w:rsidRPr="00F9115F">
              <w:rPr>
                <w:sz w:val="22"/>
                <w:lang w:val="nl-NL"/>
              </w:rPr>
              <w:t>PXL tổng hợp Vinh Hà</w:t>
            </w:r>
            <w:r w:rsidRPr="00F9115F">
              <w:rPr>
                <w:sz w:val="22"/>
                <w:lang w:val="nl-NL"/>
              </w:rPr>
              <w:t>;</w:t>
            </w:r>
          </w:p>
          <w:p w:rsidR="00771119" w:rsidRDefault="007F6B9E" w:rsidP="005F6F72">
            <w:pPr>
              <w:spacing w:after="0" w:line="240" w:lineRule="auto"/>
              <w:jc w:val="both"/>
              <w:rPr>
                <w:b/>
                <w:i/>
                <w:iCs/>
                <w:lang w:val="nl-NL"/>
              </w:rPr>
            </w:pPr>
            <w:r w:rsidRPr="00F9115F">
              <w:rPr>
                <w:sz w:val="22"/>
              </w:rPr>
              <w:t>- Lưu</w:t>
            </w:r>
            <w:r w:rsidRPr="00F9115F">
              <w:rPr>
                <w:sz w:val="22"/>
                <w:lang w:val="nl-NL"/>
              </w:rPr>
              <w:t>:</w:t>
            </w:r>
            <w:r w:rsidRPr="00F9115F">
              <w:rPr>
                <w:sz w:val="22"/>
              </w:rPr>
              <w:t xml:space="preserve"> VT, ĐTT</w:t>
            </w:r>
            <w:r w:rsidRPr="00F9115F">
              <w:rPr>
                <w:sz w:val="22"/>
                <w:lang w:val="nl-NL"/>
              </w:rPr>
              <w:t>, NV4</w:t>
            </w:r>
            <w:r w:rsidRPr="00F9115F">
              <w:rPr>
                <w:sz w:val="22"/>
              </w:rPr>
              <w:t>.</w:t>
            </w:r>
            <w:r w:rsidRPr="00F9115F">
              <w:rPr>
                <w:sz w:val="22"/>
                <w:lang w:val="nl-NL"/>
              </w:rPr>
              <w:tab/>
            </w:r>
          </w:p>
        </w:tc>
        <w:tc>
          <w:tcPr>
            <w:tcW w:w="4678" w:type="dxa"/>
          </w:tcPr>
          <w:p w:rsidR="007F6B9E" w:rsidRPr="00F9115F" w:rsidRDefault="007F6B9E">
            <w:pPr>
              <w:pStyle w:val="Heading9"/>
              <w:spacing w:before="0"/>
              <w:rPr>
                <w:bCs/>
                <w:sz w:val="26"/>
                <w:szCs w:val="26"/>
              </w:rPr>
            </w:pPr>
            <w:r w:rsidRPr="00F9115F">
              <w:rPr>
                <w:bCs/>
                <w:sz w:val="26"/>
                <w:szCs w:val="26"/>
              </w:rPr>
              <w:t>KT. CHÁNH THANH TRA</w:t>
            </w:r>
          </w:p>
          <w:p w:rsidR="00005A7D" w:rsidRPr="00F9115F" w:rsidRDefault="007F6B9E" w:rsidP="00F75504">
            <w:pPr>
              <w:spacing w:after="0" w:line="240" w:lineRule="auto"/>
              <w:jc w:val="center"/>
              <w:rPr>
                <w:b/>
                <w:sz w:val="26"/>
                <w:szCs w:val="26"/>
                <w:lang w:val="en-US"/>
              </w:rPr>
            </w:pPr>
            <w:r w:rsidRPr="00F9115F">
              <w:rPr>
                <w:b/>
                <w:sz w:val="26"/>
                <w:szCs w:val="26"/>
              </w:rPr>
              <w:t>PHÓ CHÁNH THANH TRA</w:t>
            </w:r>
          </w:p>
          <w:p w:rsidR="00172CD4" w:rsidRPr="00F9115F" w:rsidRDefault="00172CD4" w:rsidP="004B3B4E">
            <w:pPr>
              <w:jc w:val="center"/>
              <w:rPr>
                <w:b/>
                <w:sz w:val="26"/>
                <w:szCs w:val="26"/>
                <w:lang w:val="en-US"/>
              </w:rPr>
            </w:pPr>
          </w:p>
          <w:p w:rsidR="00BD4E1A" w:rsidRPr="00F9115F" w:rsidRDefault="00BD4E1A" w:rsidP="004B3B4E">
            <w:pPr>
              <w:keepNext/>
              <w:keepLines/>
              <w:spacing w:before="480"/>
              <w:jc w:val="center"/>
              <w:outlineLvl w:val="0"/>
              <w:rPr>
                <w:b/>
                <w:sz w:val="26"/>
                <w:szCs w:val="26"/>
                <w:lang w:val="en-US"/>
              </w:rPr>
            </w:pPr>
          </w:p>
          <w:p w:rsidR="00005A7D" w:rsidRPr="00F9115F" w:rsidRDefault="007F6B9E" w:rsidP="00F75504">
            <w:pPr>
              <w:spacing w:after="0" w:line="240" w:lineRule="auto"/>
              <w:jc w:val="center"/>
              <w:rPr>
                <w:b/>
                <w:szCs w:val="28"/>
              </w:rPr>
            </w:pPr>
            <w:r w:rsidRPr="00F9115F">
              <w:rPr>
                <w:b/>
                <w:szCs w:val="28"/>
              </w:rPr>
              <w:t>Phan Tiến Phú</w:t>
            </w:r>
          </w:p>
        </w:tc>
      </w:tr>
    </w:tbl>
    <w:p w:rsidR="00602CBA" w:rsidRPr="005F6F72" w:rsidRDefault="00602CBA">
      <w:pPr>
        <w:rPr>
          <w:lang w:val="en-US"/>
        </w:rPr>
      </w:pPr>
    </w:p>
    <w:sectPr w:rsidR="00602CBA" w:rsidRPr="005F6F72" w:rsidSect="00172CD4">
      <w:headerReference w:type="default" r:id="rId9"/>
      <w:headerReference w:type="first" r:id="rId10"/>
      <w:pgSz w:w="11907" w:h="16840" w:code="9"/>
      <w:pgMar w:top="1134" w:right="851"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15" w:rsidRDefault="000A1315" w:rsidP="007F6B9E">
      <w:pPr>
        <w:spacing w:after="0" w:line="240" w:lineRule="auto"/>
      </w:pPr>
      <w:r>
        <w:separator/>
      </w:r>
    </w:p>
  </w:endnote>
  <w:endnote w:type="continuationSeparator" w:id="0">
    <w:p w:rsidR="000A1315" w:rsidRDefault="000A1315" w:rsidP="007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15" w:rsidRDefault="000A1315" w:rsidP="007F6B9E">
      <w:pPr>
        <w:spacing w:after="0" w:line="240" w:lineRule="auto"/>
      </w:pPr>
      <w:r>
        <w:separator/>
      </w:r>
    </w:p>
  </w:footnote>
  <w:footnote w:type="continuationSeparator" w:id="0">
    <w:p w:rsidR="000A1315" w:rsidRDefault="000A1315" w:rsidP="007F6B9E">
      <w:pPr>
        <w:spacing w:after="0" w:line="240" w:lineRule="auto"/>
      </w:pPr>
      <w:r>
        <w:continuationSeparator/>
      </w:r>
    </w:p>
  </w:footnote>
  <w:footnote w:id="1">
    <w:p w:rsidR="009F4E00" w:rsidRPr="005F6F72" w:rsidRDefault="009F4E00" w:rsidP="007D23CD">
      <w:pPr>
        <w:pStyle w:val="FootnoteText"/>
        <w:ind w:firstLine="567"/>
        <w:jc w:val="both"/>
        <w:rPr>
          <w:lang w:val="en-US"/>
        </w:rPr>
      </w:pPr>
      <w:r w:rsidRPr="005F6F72">
        <w:rPr>
          <w:rStyle w:val="FootnoteReference"/>
        </w:rPr>
        <w:footnoteRef/>
      </w:r>
      <w:r w:rsidR="00771119" w:rsidRPr="005F6F72">
        <w:rPr>
          <w:lang w:val="en-US"/>
        </w:rPr>
        <w:t>Ông Đinh Văn Dũng, góp 06 tỷ đồng, chiếm tỷ lệ 60%; Ông Đinh Văn An, góp 02 tỷ đồng, chiếm tỷ lệ 20%; Bà Nguyễn Thị Tuyết Mai, góp 02 tỷ đồng, chiếm tỷ lệ 20%.</w:t>
      </w:r>
    </w:p>
  </w:footnote>
  <w:footnote w:id="2">
    <w:p w:rsidR="00771119" w:rsidRPr="005F6F72" w:rsidRDefault="00E52AB4">
      <w:pPr>
        <w:pStyle w:val="FootnoteText"/>
        <w:ind w:firstLine="567"/>
        <w:jc w:val="both"/>
      </w:pPr>
      <w:r w:rsidRPr="005F6F72">
        <w:rPr>
          <w:rStyle w:val="FootnoteReference"/>
        </w:rPr>
        <w:footnoteRef/>
      </w:r>
      <w:r w:rsidR="00771119" w:rsidRPr="005F6F72">
        <w:rPr>
          <w:lang w:val="nl-NL"/>
        </w:rPr>
        <w:t>Chức danh Chủ tịch HĐQT kiêm</w:t>
      </w:r>
      <w:r w:rsidR="00600EFB">
        <w:rPr>
          <w:lang w:val="nl-NL"/>
        </w:rPr>
        <w:t xml:space="preserve"> </w:t>
      </w:r>
      <w:r w:rsidR="00771119" w:rsidRPr="005F6F72">
        <w:rPr>
          <w:lang w:val="nl-NL"/>
        </w:rPr>
        <w:t>Giám đốc, sinh ngày 20/</w:t>
      </w:r>
      <w:r w:rsidR="00771119" w:rsidRPr="005F6F72">
        <w:t>02</w:t>
      </w:r>
      <w:r w:rsidR="00771119" w:rsidRPr="005F6F72">
        <w:rPr>
          <w:lang w:val="nl-NL"/>
        </w:rPr>
        <w:t>/1948; Dân tộc: Kinh; Quốc tịch: Việt Nam; Giấy Chứng minh nhân dân số 182014847, do Công an tỉnh Nghệ An</w:t>
      </w:r>
      <w:r w:rsidR="005F6F72" w:rsidRPr="005F6F72">
        <w:rPr>
          <w:lang w:val="nl-NL"/>
        </w:rPr>
        <w:t xml:space="preserve"> </w:t>
      </w:r>
      <w:r w:rsidR="00771119" w:rsidRPr="005F6F72">
        <w:rPr>
          <w:lang w:val="nl-NL"/>
        </w:rPr>
        <w:t xml:space="preserve">cấp ngày </w:t>
      </w:r>
      <w:r w:rsidR="00771119" w:rsidRPr="005F6F72">
        <w:t>10/11/2017</w:t>
      </w:r>
      <w:r w:rsidR="00771119" w:rsidRPr="005F6F72">
        <w:rPr>
          <w:lang w:val="nl-NL"/>
        </w:rPr>
        <w:t>; nơi đăng ký hộ khẩu thường trú và chổ ở hiện nay: Khối Yên Phúc, phường Hưng Phúc, thành phố Vinh, tỉnh Nghệ An.</w:t>
      </w:r>
    </w:p>
  </w:footnote>
  <w:footnote w:id="3">
    <w:p w:rsidR="00771119" w:rsidRPr="005F6F72" w:rsidRDefault="00E52AB4" w:rsidP="005F6F72">
      <w:pPr>
        <w:widowControl w:val="0"/>
        <w:spacing w:after="0" w:line="240" w:lineRule="auto"/>
        <w:ind w:firstLine="567"/>
        <w:jc w:val="both"/>
        <w:rPr>
          <w:sz w:val="20"/>
          <w:szCs w:val="20"/>
        </w:rPr>
      </w:pPr>
      <w:r w:rsidRPr="005F6F72">
        <w:rPr>
          <w:rStyle w:val="FootnoteReference"/>
          <w:sz w:val="20"/>
          <w:szCs w:val="20"/>
        </w:rPr>
        <w:footnoteRef/>
      </w:r>
      <w:r w:rsidR="00771119" w:rsidRPr="005F6F72">
        <w:rPr>
          <w:sz w:val="20"/>
          <w:szCs w:val="20"/>
        </w:rPr>
        <w:t xml:space="preserve"> Công ty mở tài khoản tại 03 ngân hàng: 1) Ngân hàng TMCP Công  thương Việt Nam- chi nhánh Vinh, số tài khoản: 102010000389323; (2) Ngân hàng TMCP Sài Gòn Hà Nội - chi nhánh Nghệ An, số tài khoản: 1002837348; (3) Ngân hàng TMCP An Bình - chi nhánh Nghệ An, số tài khoản: 1541000099999; (4) Ngân hàng TMCP Đông Nam Á - chi nhánh Nghệ An, số tài khoản: 44100012888888 .</w:t>
      </w:r>
    </w:p>
  </w:footnote>
  <w:footnote w:id="4">
    <w:p w:rsidR="00131BF0" w:rsidRPr="005F6F72" w:rsidRDefault="00131BF0" w:rsidP="00131BF0">
      <w:pPr>
        <w:spacing w:after="0" w:line="240" w:lineRule="auto"/>
        <w:ind w:firstLine="567"/>
        <w:jc w:val="both"/>
        <w:rPr>
          <w:sz w:val="20"/>
          <w:szCs w:val="20"/>
        </w:rPr>
      </w:pPr>
      <w:r w:rsidRPr="005F6F72">
        <w:rPr>
          <w:rStyle w:val="FootnoteReference"/>
          <w:sz w:val="20"/>
          <w:szCs w:val="20"/>
        </w:rPr>
        <w:footnoteRef/>
      </w:r>
      <w:r w:rsidRPr="005F6F72">
        <w:rPr>
          <w:sz w:val="20"/>
          <w:szCs w:val="20"/>
        </w:rPr>
        <w:t xml:space="preserve"> Gồm: Thuế TNDN: </w:t>
      </w:r>
      <w:r w:rsidRPr="005F6F72">
        <w:rPr>
          <w:bCs/>
          <w:sz w:val="20"/>
          <w:szCs w:val="20"/>
        </w:rPr>
        <w:t>31.352.427 đồng (=</w:t>
      </w:r>
      <w:r w:rsidRPr="005F6F72">
        <w:rPr>
          <w:bCs/>
          <w:i/>
          <w:sz w:val="20"/>
          <w:szCs w:val="20"/>
        </w:rPr>
        <w:t xml:space="preserve">44.789.182 đ </w:t>
      </w:r>
      <w:r w:rsidRPr="005F6F72">
        <w:rPr>
          <w:bCs/>
          <w:sz w:val="20"/>
          <w:szCs w:val="20"/>
        </w:rPr>
        <w:t>*70%)</w:t>
      </w:r>
      <w:r w:rsidR="005D552B" w:rsidRPr="005F6F72">
        <w:rPr>
          <w:bCs/>
          <w:sz w:val="20"/>
          <w:szCs w:val="20"/>
        </w:rPr>
        <w:t xml:space="preserve"> </w:t>
      </w:r>
      <w:r w:rsidR="00771119" w:rsidRPr="005F6F72">
        <w:rPr>
          <w:sz w:val="20"/>
          <w:szCs w:val="20"/>
          <w:lang w:val="nl-NL"/>
        </w:rPr>
        <w:t>do</w:t>
      </w:r>
      <w:r w:rsidR="00771119" w:rsidRPr="005F6F72">
        <w:rPr>
          <w:sz w:val="20"/>
          <w:szCs w:val="20"/>
        </w:rPr>
        <w:t xml:space="preserve"> Công ty được giảm 30% số thuế TNDN phải </w:t>
      </w:r>
      <w:r w:rsidR="00771119" w:rsidRPr="005F6F72">
        <w:rPr>
          <w:sz w:val="20"/>
          <w:szCs w:val="20"/>
          <w:lang w:val="nl-NL"/>
        </w:rPr>
        <w:t>nộp năm 2020</w:t>
      </w:r>
      <w:r w:rsidR="00771119" w:rsidRPr="005F6F72">
        <w:rPr>
          <w:sz w:val="20"/>
          <w:szCs w:val="20"/>
        </w:rPr>
        <w:t xml:space="preserve"> theo Điều 2, Nghị định số 114/2020/NĐ-CP ngày 25/9/2020 của Chinh phủ quy định chi tiết thi hành Nghị quyết số 116/2020/QH14 ngày 19/6/2020 của Quốc Hội</w:t>
      </w:r>
      <w:r w:rsidRPr="005F6F72">
        <w:rPr>
          <w:bCs/>
          <w:sz w:val="20"/>
          <w:szCs w:val="20"/>
        </w:rPr>
        <w:t>;</w:t>
      </w:r>
      <w:r w:rsidR="005D552B" w:rsidRPr="005F6F72">
        <w:rPr>
          <w:bCs/>
          <w:sz w:val="20"/>
          <w:szCs w:val="20"/>
        </w:rPr>
        <w:t xml:space="preserve"> </w:t>
      </w:r>
      <w:r w:rsidRPr="005F6F72">
        <w:rPr>
          <w:sz w:val="20"/>
          <w:szCs w:val="20"/>
        </w:rPr>
        <w:t>t</w:t>
      </w:r>
      <w:r w:rsidRPr="005F6F72">
        <w:rPr>
          <w:sz w:val="20"/>
          <w:szCs w:val="20"/>
          <w:lang w:val="nl-NL"/>
        </w:rPr>
        <w:t xml:space="preserve">iền chậm nộp tính đến thời điểm lập biên bản thanh tra ngày 02/11/2021: </w:t>
      </w:r>
      <w:r w:rsidRPr="005F6F72">
        <w:rPr>
          <w:bCs/>
          <w:sz w:val="20"/>
          <w:szCs w:val="20"/>
        </w:rPr>
        <w:t xml:space="preserve">1.984.609 </w:t>
      </w:r>
      <w:r w:rsidRPr="005F6F72">
        <w:rPr>
          <w:sz w:val="20"/>
          <w:szCs w:val="20"/>
          <w:lang w:val="nl-NL"/>
        </w:rPr>
        <w:t>đồng.</w:t>
      </w:r>
    </w:p>
  </w:footnote>
  <w:footnote w:id="5">
    <w:p w:rsidR="00131BF0" w:rsidRPr="005F6F72" w:rsidRDefault="00131BF0" w:rsidP="00131BF0">
      <w:pPr>
        <w:pStyle w:val="FootnoteText"/>
        <w:ind w:firstLine="567"/>
        <w:jc w:val="both"/>
      </w:pPr>
      <w:r w:rsidRPr="005F6F72">
        <w:rPr>
          <w:rStyle w:val="FootnoteReference"/>
        </w:rPr>
        <w:footnoteRef/>
      </w:r>
      <w:r w:rsidR="005F6F72">
        <w:rPr>
          <w:lang w:val="en-US"/>
        </w:rPr>
        <w:t xml:space="preserve"> </w:t>
      </w:r>
      <w:r w:rsidR="00771119" w:rsidRPr="005F6F72">
        <w:t xml:space="preserve">Tên đơn vị thụ hưởng: Thanh tra tỉnh Hà Tĩnh, địa chỉ: Số 103, đường Phan Đình Phùng, thành phố Hà Tĩnh; Số tài khoản: </w:t>
      </w:r>
      <w:r w:rsidRPr="005F6F72">
        <w:rPr>
          <w:lang w:val="nl-NL"/>
        </w:rPr>
        <w:t>3949.0.1049434, mở tại: Kho bạc Nhà nước Hà Tĩnh.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67283"/>
      <w:docPartObj>
        <w:docPartGallery w:val="Page Numbers (Top of Page)"/>
        <w:docPartUnique/>
      </w:docPartObj>
    </w:sdtPr>
    <w:sdtEndPr>
      <w:rPr>
        <w:noProof/>
      </w:rPr>
    </w:sdtEndPr>
    <w:sdtContent>
      <w:p w:rsidR="000069AA" w:rsidRDefault="00771119">
        <w:pPr>
          <w:pStyle w:val="Header"/>
          <w:jc w:val="center"/>
        </w:pPr>
        <w:r>
          <w:fldChar w:fldCharType="begin"/>
        </w:r>
        <w:r w:rsidR="00BF299D">
          <w:instrText xml:space="preserve"> PAGE   \* MERGEFORMAT </w:instrText>
        </w:r>
        <w:r>
          <w:fldChar w:fldCharType="separate"/>
        </w:r>
        <w:r w:rsidR="00703BA9">
          <w:rPr>
            <w:noProof/>
          </w:rPr>
          <w:t>7</w:t>
        </w:r>
        <w:r>
          <w:rPr>
            <w:noProof/>
          </w:rPr>
          <w:fldChar w:fldCharType="end"/>
        </w:r>
      </w:p>
    </w:sdtContent>
  </w:sdt>
  <w:p w:rsidR="000069AA" w:rsidRDefault="0000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AA" w:rsidRDefault="000069AA" w:rsidP="003F34F8">
    <w:pPr>
      <w:pStyle w:val="Header"/>
    </w:pPr>
  </w:p>
  <w:p w:rsidR="000069AA" w:rsidRDefault="0000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2FD"/>
    <w:multiLevelType w:val="hybridMultilevel"/>
    <w:tmpl w:val="039CCDBC"/>
    <w:lvl w:ilvl="0" w:tplc="03FE83F6">
      <w:start w:val="4"/>
      <w:numFmt w:val="bullet"/>
      <w:lvlText w:val=""/>
      <w:lvlJc w:val="left"/>
      <w:pPr>
        <w:ind w:left="927" w:hanging="360"/>
      </w:pPr>
      <w:rPr>
        <w:rFonts w:ascii="Symbol" w:eastAsia="Arial"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7207343C"/>
    <w:multiLevelType w:val="hybridMultilevel"/>
    <w:tmpl w:val="E15632D4"/>
    <w:lvl w:ilvl="0" w:tplc="F796F864">
      <w:start w:val="4"/>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9E"/>
    <w:rsid w:val="00002A2F"/>
    <w:rsid w:val="00005A7D"/>
    <w:rsid w:val="000069AA"/>
    <w:rsid w:val="0002723B"/>
    <w:rsid w:val="00030927"/>
    <w:rsid w:val="000353EF"/>
    <w:rsid w:val="00035D68"/>
    <w:rsid w:val="0004315A"/>
    <w:rsid w:val="0006224A"/>
    <w:rsid w:val="00065A26"/>
    <w:rsid w:val="00076E18"/>
    <w:rsid w:val="0008115F"/>
    <w:rsid w:val="00083F6E"/>
    <w:rsid w:val="0008461C"/>
    <w:rsid w:val="00094179"/>
    <w:rsid w:val="000A1315"/>
    <w:rsid w:val="000B115F"/>
    <w:rsid w:val="000B392D"/>
    <w:rsid w:val="000B4511"/>
    <w:rsid w:val="000B4ADF"/>
    <w:rsid w:val="000D010D"/>
    <w:rsid w:val="000D30F3"/>
    <w:rsid w:val="000E3D52"/>
    <w:rsid w:val="000E73EB"/>
    <w:rsid w:val="000F47FF"/>
    <w:rsid w:val="0010051B"/>
    <w:rsid w:val="00111E88"/>
    <w:rsid w:val="00112EF0"/>
    <w:rsid w:val="00121BF6"/>
    <w:rsid w:val="00122A17"/>
    <w:rsid w:val="00125EAE"/>
    <w:rsid w:val="00131BF0"/>
    <w:rsid w:val="00134F18"/>
    <w:rsid w:val="0013515D"/>
    <w:rsid w:val="00136632"/>
    <w:rsid w:val="00144132"/>
    <w:rsid w:val="00153AEF"/>
    <w:rsid w:val="00154042"/>
    <w:rsid w:val="00166E3E"/>
    <w:rsid w:val="00171B41"/>
    <w:rsid w:val="00172CD4"/>
    <w:rsid w:val="001932F1"/>
    <w:rsid w:val="001A1A0E"/>
    <w:rsid w:val="001C205E"/>
    <w:rsid w:val="001C23E0"/>
    <w:rsid w:val="001C7840"/>
    <w:rsid w:val="001D6D12"/>
    <w:rsid w:val="001D74CB"/>
    <w:rsid w:val="001F2695"/>
    <w:rsid w:val="001F2F6E"/>
    <w:rsid w:val="001F6787"/>
    <w:rsid w:val="002136DA"/>
    <w:rsid w:val="00213C29"/>
    <w:rsid w:val="00217C6F"/>
    <w:rsid w:val="00224959"/>
    <w:rsid w:val="00242BEC"/>
    <w:rsid w:val="00245F45"/>
    <w:rsid w:val="00246081"/>
    <w:rsid w:val="00255E29"/>
    <w:rsid w:val="00275AE6"/>
    <w:rsid w:val="00277591"/>
    <w:rsid w:val="002820B9"/>
    <w:rsid w:val="0028379E"/>
    <w:rsid w:val="00287596"/>
    <w:rsid w:val="00293FEF"/>
    <w:rsid w:val="00295BEB"/>
    <w:rsid w:val="002966F6"/>
    <w:rsid w:val="002A164D"/>
    <w:rsid w:val="002A2A43"/>
    <w:rsid w:val="002A4A45"/>
    <w:rsid w:val="002B4CC1"/>
    <w:rsid w:val="002B6399"/>
    <w:rsid w:val="002C4707"/>
    <w:rsid w:val="002D2648"/>
    <w:rsid w:val="002D46C9"/>
    <w:rsid w:val="002E18BD"/>
    <w:rsid w:val="002F64F4"/>
    <w:rsid w:val="003001DD"/>
    <w:rsid w:val="0030144E"/>
    <w:rsid w:val="003036D0"/>
    <w:rsid w:val="003100D1"/>
    <w:rsid w:val="003201C5"/>
    <w:rsid w:val="00333337"/>
    <w:rsid w:val="003469C3"/>
    <w:rsid w:val="00352C42"/>
    <w:rsid w:val="00362368"/>
    <w:rsid w:val="0036544A"/>
    <w:rsid w:val="00370C93"/>
    <w:rsid w:val="003755D5"/>
    <w:rsid w:val="00380BA5"/>
    <w:rsid w:val="0038184F"/>
    <w:rsid w:val="00383273"/>
    <w:rsid w:val="00383D4F"/>
    <w:rsid w:val="00392B99"/>
    <w:rsid w:val="003952D5"/>
    <w:rsid w:val="00395D04"/>
    <w:rsid w:val="003A1A73"/>
    <w:rsid w:val="003A20F8"/>
    <w:rsid w:val="003A40B9"/>
    <w:rsid w:val="003B4E88"/>
    <w:rsid w:val="003B523A"/>
    <w:rsid w:val="003B7272"/>
    <w:rsid w:val="003B7C54"/>
    <w:rsid w:val="003C42E1"/>
    <w:rsid w:val="003C7E91"/>
    <w:rsid w:val="003D0736"/>
    <w:rsid w:val="003D0785"/>
    <w:rsid w:val="003D386C"/>
    <w:rsid w:val="003D688B"/>
    <w:rsid w:val="003E5F0E"/>
    <w:rsid w:val="003F34F8"/>
    <w:rsid w:val="003F653D"/>
    <w:rsid w:val="00400362"/>
    <w:rsid w:val="00410BCE"/>
    <w:rsid w:val="004149F4"/>
    <w:rsid w:val="00416EE6"/>
    <w:rsid w:val="00430BB0"/>
    <w:rsid w:val="00436DE0"/>
    <w:rsid w:val="00442DB6"/>
    <w:rsid w:val="0046053F"/>
    <w:rsid w:val="0046405F"/>
    <w:rsid w:val="0046483C"/>
    <w:rsid w:val="00474371"/>
    <w:rsid w:val="00480DF5"/>
    <w:rsid w:val="00495104"/>
    <w:rsid w:val="004A1211"/>
    <w:rsid w:val="004B0412"/>
    <w:rsid w:val="004B0667"/>
    <w:rsid w:val="004B2AF3"/>
    <w:rsid w:val="004B3B4E"/>
    <w:rsid w:val="004B588D"/>
    <w:rsid w:val="004C4A25"/>
    <w:rsid w:val="004D408E"/>
    <w:rsid w:val="004E07EF"/>
    <w:rsid w:val="004E375C"/>
    <w:rsid w:val="004E6BCB"/>
    <w:rsid w:val="004F1504"/>
    <w:rsid w:val="004F39F4"/>
    <w:rsid w:val="005017C6"/>
    <w:rsid w:val="0051055E"/>
    <w:rsid w:val="00513204"/>
    <w:rsid w:val="00513E5B"/>
    <w:rsid w:val="0052059C"/>
    <w:rsid w:val="00525C2B"/>
    <w:rsid w:val="005260EA"/>
    <w:rsid w:val="005350D8"/>
    <w:rsid w:val="00540E65"/>
    <w:rsid w:val="0055265C"/>
    <w:rsid w:val="00561AAB"/>
    <w:rsid w:val="00564832"/>
    <w:rsid w:val="00571438"/>
    <w:rsid w:val="00583F3C"/>
    <w:rsid w:val="00593909"/>
    <w:rsid w:val="00597F5C"/>
    <w:rsid w:val="005A0D82"/>
    <w:rsid w:val="005B5737"/>
    <w:rsid w:val="005C6622"/>
    <w:rsid w:val="005C6C3D"/>
    <w:rsid w:val="005C7CFA"/>
    <w:rsid w:val="005D1D36"/>
    <w:rsid w:val="005D552B"/>
    <w:rsid w:val="005D6FE2"/>
    <w:rsid w:val="005E070D"/>
    <w:rsid w:val="005E09AB"/>
    <w:rsid w:val="005F403C"/>
    <w:rsid w:val="005F6F72"/>
    <w:rsid w:val="00600EFB"/>
    <w:rsid w:val="00602CBA"/>
    <w:rsid w:val="006160BC"/>
    <w:rsid w:val="00622EC1"/>
    <w:rsid w:val="00623F3D"/>
    <w:rsid w:val="0063097D"/>
    <w:rsid w:val="00630BB2"/>
    <w:rsid w:val="00632145"/>
    <w:rsid w:val="00636B90"/>
    <w:rsid w:val="006608E6"/>
    <w:rsid w:val="00662AA8"/>
    <w:rsid w:val="0067432A"/>
    <w:rsid w:val="00680295"/>
    <w:rsid w:val="006832D9"/>
    <w:rsid w:val="006917BF"/>
    <w:rsid w:val="006964B9"/>
    <w:rsid w:val="006A5979"/>
    <w:rsid w:val="006B0322"/>
    <w:rsid w:val="006C64E8"/>
    <w:rsid w:val="006D176A"/>
    <w:rsid w:val="006D6327"/>
    <w:rsid w:val="006E0CBD"/>
    <w:rsid w:val="006E2A06"/>
    <w:rsid w:val="006E6E80"/>
    <w:rsid w:val="00700A70"/>
    <w:rsid w:val="00703BA9"/>
    <w:rsid w:val="00705ECB"/>
    <w:rsid w:val="007123D1"/>
    <w:rsid w:val="007315CF"/>
    <w:rsid w:val="007401F1"/>
    <w:rsid w:val="00744CCC"/>
    <w:rsid w:val="00745FD2"/>
    <w:rsid w:val="00755227"/>
    <w:rsid w:val="007561A7"/>
    <w:rsid w:val="00761424"/>
    <w:rsid w:val="007708BC"/>
    <w:rsid w:val="00770F11"/>
    <w:rsid w:val="00771119"/>
    <w:rsid w:val="0077261B"/>
    <w:rsid w:val="0078689D"/>
    <w:rsid w:val="007A1497"/>
    <w:rsid w:val="007A4071"/>
    <w:rsid w:val="007C0F0B"/>
    <w:rsid w:val="007C3DD6"/>
    <w:rsid w:val="007C4150"/>
    <w:rsid w:val="007C7BD9"/>
    <w:rsid w:val="007D23CD"/>
    <w:rsid w:val="007D2C6C"/>
    <w:rsid w:val="007D71F0"/>
    <w:rsid w:val="007E5416"/>
    <w:rsid w:val="007E787E"/>
    <w:rsid w:val="007F6B9E"/>
    <w:rsid w:val="00803270"/>
    <w:rsid w:val="00812974"/>
    <w:rsid w:val="00815866"/>
    <w:rsid w:val="00815D65"/>
    <w:rsid w:val="00816F32"/>
    <w:rsid w:val="008201FE"/>
    <w:rsid w:val="008218D8"/>
    <w:rsid w:val="00827CD4"/>
    <w:rsid w:val="008406FD"/>
    <w:rsid w:val="00842D43"/>
    <w:rsid w:val="00844C9E"/>
    <w:rsid w:val="00854AE1"/>
    <w:rsid w:val="0086013D"/>
    <w:rsid w:val="00860692"/>
    <w:rsid w:val="00871290"/>
    <w:rsid w:val="008779E8"/>
    <w:rsid w:val="00884005"/>
    <w:rsid w:val="00885C2D"/>
    <w:rsid w:val="008A7299"/>
    <w:rsid w:val="008B2322"/>
    <w:rsid w:val="008B6638"/>
    <w:rsid w:val="008B67A5"/>
    <w:rsid w:val="008C0DC7"/>
    <w:rsid w:val="008C13AC"/>
    <w:rsid w:val="008C3678"/>
    <w:rsid w:val="008D3BBC"/>
    <w:rsid w:val="008D5B53"/>
    <w:rsid w:val="008E24F9"/>
    <w:rsid w:val="008F2186"/>
    <w:rsid w:val="00904606"/>
    <w:rsid w:val="009056BF"/>
    <w:rsid w:val="009072A5"/>
    <w:rsid w:val="0091594B"/>
    <w:rsid w:val="00915DC8"/>
    <w:rsid w:val="009207EE"/>
    <w:rsid w:val="0092394A"/>
    <w:rsid w:val="00924D21"/>
    <w:rsid w:val="00932CDD"/>
    <w:rsid w:val="009434FE"/>
    <w:rsid w:val="00951C7C"/>
    <w:rsid w:val="009533C2"/>
    <w:rsid w:val="009569F5"/>
    <w:rsid w:val="009641EC"/>
    <w:rsid w:val="00964262"/>
    <w:rsid w:val="00964B8F"/>
    <w:rsid w:val="009674F5"/>
    <w:rsid w:val="00970AA9"/>
    <w:rsid w:val="0097641F"/>
    <w:rsid w:val="00981209"/>
    <w:rsid w:val="009A003E"/>
    <w:rsid w:val="009B5973"/>
    <w:rsid w:val="009B5EB9"/>
    <w:rsid w:val="009D054F"/>
    <w:rsid w:val="009D0AF8"/>
    <w:rsid w:val="009D5324"/>
    <w:rsid w:val="009E35D2"/>
    <w:rsid w:val="009E54E1"/>
    <w:rsid w:val="009F06BD"/>
    <w:rsid w:val="009F2E0B"/>
    <w:rsid w:val="009F4E00"/>
    <w:rsid w:val="00A16C0A"/>
    <w:rsid w:val="00A21F27"/>
    <w:rsid w:val="00A22A93"/>
    <w:rsid w:val="00A31005"/>
    <w:rsid w:val="00A350DF"/>
    <w:rsid w:val="00A356DD"/>
    <w:rsid w:val="00A40FEE"/>
    <w:rsid w:val="00A41F32"/>
    <w:rsid w:val="00A45FCD"/>
    <w:rsid w:val="00A557B3"/>
    <w:rsid w:val="00A55983"/>
    <w:rsid w:val="00A57209"/>
    <w:rsid w:val="00A62DD5"/>
    <w:rsid w:val="00A640D2"/>
    <w:rsid w:val="00A704CD"/>
    <w:rsid w:val="00A753DB"/>
    <w:rsid w:val="00A84077"/>
    <w:rsid w:val="00A912A0"/>
    <w:rsid w:val="00A91FF4"/>
    <w:rsid w:val="00AA12F0"/>
    <w:rsid w:val="00AA48A6"/>
    <w:rsid w:val="00AA7317"/>
    <w:rsid w:val="00AB739D"/>
    <w:rsid w:val="00AB7763"/>
    <w:rsid w:val="00AD51B5"/>
    <w:rsid w:val="00AD7379"/>
    <w:rsid w:val="00AE2278"/>
    <w:rsid w:val="00AE76B2"/>
    <w:rsid w:val="00AF3C1F"/>
    <w:rsid w:val="00AF4027"/>
    <w:rsid w:val="00AF427E"/>
    <w:rsid w:val="00B0266A"/>
    <w:rsid w:val="00B05DA2"/>
    <w:rsid w:val="00B07D6F"/>
    <w:rsid w:val="00B13471"/>
    <w:rsid w:val="00B23191"/>
    <w:rsid w:val="00B25FA6"/>
    <w:rsid w:val="00B3269D"/>
    <w:rsid w:val="00B3764D"/>
    <w:rsid w:val="00B42C12"/>
    <w:rsid w:val="00B43A3C"/>
    <w:rsid w:val="00B54C75"/>
    <w:rsid w:val="00B572CC"/>
    <w:rsid w:val="00B6495C"/>
    <w:rsid w:val="00B67DDA"/>
    <w:rsid w:val="00B7276A"/>
    <w:rsid w:val="00B8132A"/>
    <w:rsid w:val="00B87202"/>
    <w:rsid w:val="00BA25E2"/>
    <w:rsid w:val="00BA4C5C"/>
    <w:rsid w:val="00BB29B7"/>
    <w:rsid w:val="00BC3394"/>
    <w:rsid w:val="00BC42CA"/>
    <w:rsid w:val="00BD118C"/>
    <w:rsid w:val="00BD30D1"/>
    <w:rsid w:val="00BD4E1A"/>
    <w:rsid w:val="00BE0B39"/>
    <w:rsid w:val="00BE4F31"/>
    <w:rsid w:val="00BE6A30"/>
    <w:rsid w:val="00BE7B14"/>
    <w:rsid w:val="00BF0F6D"/>
    <w:rsid w:val="00BF299D"/>
    <w:rsid w:val="00BF312A"/>
    <w:rsid w:val="00C04708"/>
    <w:rsid w:val="00C04A26"/>
    <w:rsid w:val="00C13F89"/>
    <w:rsid w:val="00C179AF"/>
    <w:rsid w:val="00C238E0"/>
    <w:rsid w:val="00C2434D"/>
    <w:rsid w:val="00C2466E"/>
    <w:rsid w:val="00C449F7"/>
    <w:rsid w:val="00C44EB7"/>
    <w:rsid w:val="00C52D26"/>
    <w:rsid w:val="00C5513F"/>
    <w:rsid w:val="00C55C75"/>
    <w:rsid w:val="00C56F4B"/>
    <w:rsid w:val="00C63628"/>
    <w:rsid w:val="00C670F1"/>
    <w:rsid w:val="00C70CC6"/>
    <w:rsid w:val="00C73999"/>
    <w:rsid w:val="00C928C8"/>
    <w:rsid w:val="00C952B5"/>
    <w:rsid w:val="00CA25A6"/>
    <w:rsid w:val="00CA3117"/>
    <w:rsid w:val="00CB655E"/>
    <w:rsid w:val="00CB6640"/>
    <w:rsid w:val="00CB7CA3"/>
    <w:rsid w:val="00CD034F"/>
    <w:rsid w:val="00CD4477"/>
    <w:rsid w:val="00CD54D7"/>
    <w:rsid w:val="00CE1BAF"/>
    <w:rsid w:val="00CE6A75"/>
    <w:rsid w:val="00CE72FE"/>
    <w:rsid w:val="00CE76AE"/>
    <w:rsid w:val="00CF03A5"/>
    <w:rsid w:val="00D04003"/>
    <w:rsid w:val="00D06411"/>
    <w:rsid w:val="00D17A28"/>
    <w:rsid w:val="00D3014D"/>
    <w:rsid w:val="00D43C62"/>
    <w:rsid w:val="00D45714"/>
    <w:rsid w:val="00D54479"/>
    <w:rsid w:val="00D55778"/>
    <w:rsid w:val="00D61131"/>
    <w:rsid w:val="00D61617"/>
    <w:rsid w:val="00D63157"/>
    <w:rsid w:val="00D653E8"/>
    <w:rsid w:val="00D708BF"/>
    <w:rsid w:val="00D73F88"/>
    <w:rsid w:val="00D907ED"/>
    <w:rsid w:val="00DA3826"/>
    <w:rsid w:val="00DA42C1"/>
    <w:rsid w:val="00DA5C73"/>
    <w:rsid w:val="00DB1FFE"/>
    <w:rsid w:val="00DB2E82"/>
    <w:rsid w:val="00DB4173"/>
    <w:rsid w:val="00DB5B86"/>
    <w:rsid w:val="00DB63D3"/>
    <w:rsid w:val="00DC0AB8"/>
    <w:rsid w:val="00DC658B"/>
    <w:rsid w:val="00DE5272"/>
    <w:rsid w:val="00DF643A"/>
    <w:rsid w:val="00DF67BD"/>
    <w:rsid w:val="00E01113"/>
    <w:rsid w:val="00E020A2"/>
    <w:rsid w:val="00E12F15"/>
    <w:rsid w:val="00E25980"/>
    <w:rsid w:val="00E37428"/>
    <w:rsid w:val="00E41E48"/>
    <w:rsid w:val="00E4302E"/>
    <w:rsid w:val="00E5104C"/>
    <w:rsid w:val="00E52AB4"/>
    <w:rsid w:val="00E557BD"/>
    <w:rsid w:val="00E57A04"/>
    <w:rsid w:val="00E7522A"/>
    <w:rsid w:val="00E90182"/>
    <w:rsid w:val="00E9125E"/>
    <w:rsid w:val="00EC14EF"/>
    <w:rsid w:val="00EC54F5"/>
    <w:rsid w:val="00ED3312"/>
    <w:rsid w:val="00ED3B9B"/>
    <w:rsid w:val="00EE1B36"/>
    <w:rsid w:val="00EE5BEA"/>
    <w:rsid w:val="00EE6117"/>
    <w:rsid w:val="00EE6A1E"/>
    <w:rsid w:val="00EE7769"/>
    <w:rsid w:val="00EF27E8"/>
    <w:rsid w:val="00F00E76"/>
    <w:rsid w:val="00F03173"/>
    <w:rsid w:val="00F0465D"/>
    <w:rsid w:val="00F10ED4"/>
    <w:rsid w:val="00F1150E"/>
    <w:rsid w:val="00F13FAB"/>
    <w:rsid w:val="00F143EC"/>
    <w:rsid w:val="00F15954"/>
    <w:rsid w:val="00F177DD"/>
    <w:rsid w:val="00F274A9"/>
    <w:rsid w:val="00F27AA1"/>
    <w:rsid w:val="00F3318D"/>
    <w:rsid w:val="00F408CD"/>
    <w:rsid w:val="00F40C7D"/>
    <w:rsid w:val="00F75504"/>
    <w:rsid w:val="00F82469"/>
    <w:rsid w:val="00F8336C"/>
    <w:rsid w:val="00F83C92"/>
    <w:rsid w:val="00F85322"/>
    <w:rsid w:val="00F9115F"/>
    <w:rsid w:val="00FB3AEB"/>
    <w:rsid w:val="00FC4DA6"/>
    <w:rsid w:val="00FD5681"/>
    <w:rsid w:val="00FE1332"/>
    <w:rsid w:val="00FE6C81"/>
    <w:rsid w:val="00FF65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8"/>
    <w:pPr>
      <w:spacing w:after="200" w:line="276" w:lineRule="auto"/>
    </w:pPr>
    <w:rPr>
      <w:sz w:val="28"/>
      <w:szCs w:val="22"/>
      <w:lang w:val="vi-VN"/>
    </w:rPr>
  </w:style>
  <w:style w:type="paragraph" w:styleId="Heading9">
    <w:name w:val="heading 9"/>
    <w:basedOn w:val="Normal"/>
    <w:next w:val="Normal"/>
    <w:link w:val="Heading9Char"/>
    <w:uiPriority w:val="9"/>
    <w:qFormat/>
    <w:rsid w:val="007F6B9E"/>
    <w:pPr>
      <w:keepNext/>
      <w:spacing w:before="60" w:after="0" w:line="240" w:lineRule="auto"/>
      <w:jc w:val="center"/>
      <w:outlineLvl w:val="8"/>
    </w:pPr>
    <w:rPr>
      <w:rFonts w:eastAsia="Times New Roman"/>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7F6B9E"/>
    <w:rPr>
      <w:rFonts w:eastAsia="Times New Roman" w:cs="Times New Roman"/>
      <w:b/>
      <w:szCs w:val="28"/>
      <w:lang w:val="en-US"/>
    </w:rPr>
  </w:style>
  <w:style w:type="paragraph" w:styleId="Footer">
    <w:name w:val="footer"/>
    <w:basedOn w:val="Normal"/>
    <w:link w:val="FooterChar"/>
    <w:uiPriority w:val="99"/>
    <w:rsid w:val="007F6B9E"/>
    <w:pPr>
      <w:tabs>
        <w:tab w:val="center" w:pos="4320"/>
        <w:tab w:val="right" w:pos="8640"/>
      </w:tabs>
      <w:spacing w:after="0" w:line="240" w:lineRule="auto"/>
    </w:pPr>
    <w:rPr>
      <w:rFonts w:ascii=".VnTime" w:eastAsia="Times New Roman" w:hAnsi=".VnTime"/>
      <w:sz w:val="20"/>
      <w:szCs w:val="28"/>
      <w:lang w:val="en-US"/>
    </w:rPr>
  </w:style>
  <w:style w:type="character" w:customStyle="1" w:styleId="FooterChar">
    <w:name w:val="Footer Char"/>
    <w:link w:val="Footer"/>
    <w:uiPriority w:val="99"/>
    <w:rsid w:val="007F6B9E"/>
    <w:rPr>
      <w:rFonts w:ascii=".VnTime" w:eastAsia="Times New Roman" w:hAnsi=".VnTime" w:cs="Times New Roman"/>
      <w:szCs w:val="28"/>
      <w:lang w:val="en-US"/>
    </w:rPr>
  </w:style>
  <w:style w:type="paragraph" w:styleId="Header">
    <w:name w:val="header"/>
    <w:basedOn w:val="Normal"/>
    <w:link w:val="HeaderChar"/>
    <w:uiPriority w:val="99"/>
    <w:rsid w:val="007F6B9E"/>
    <w:pPr>
      <w:tabs>
        <w:tab w:val="center" w:pos="4320"/>
        <w:tab w:val="right" w:pos="8640"/>
      </w:tabs>
      <w:spacing w:after="0" w:line="240" w:lineRule="auto"/>
    </w:pPr>
    <w:rPr>
      <w:rFonts w:eastAsia="Times New Roman"/>
      <w:sz w:val="24"/>
      <w:szCs w:val="24"/>
      <w:lang w:val="en-US"/>
    </w:rPr>
  </w:style>
  <w:style w:type="character" w:customStyle="1" w:styleId="HeaderChar">
    <w:name w:val="Header Char"/>
    <w:link w:val="Header"/>
    <w:uiPriority w:val="99"/>
    <w:rsid w:val="007F6B9E"/>
    <w:rPr>
      <w:rFonts w:eastAsia="Times New Roman" w:cs="Times New Roman"/>
      <w:sz w:val="24"/>
      <w:szCs w:val="24"/>
      <w:lang w:val="en-US"/>
    </w:rPr>
  </w:style>
  <w:style w:type="character" w:styleId="PageNumber">
    <w:name w:val="page number"/>
    <w:basedOn w:val="DefaultParagraphFont"/>
    <w:rsid w:val="007F6B9E"/>
  </w:style>
  <w:style w:type="paragraph" w:styleId="ListParagraph">
    <w:name w:val="List Paragraph"/>
    <w:basedOn w:val="Normal"/>
    <w:uiPriority w:val="34"/>
    <w:qFormat/>
    <w:rsid w:val="007F6B9E"/>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nhideWhenUsed/>
    <w:rsid w:val="007F6B9E"/>
    <w:pPr>
      <w:spacing w:after="0" w:line="240" w:lineRule="auto"/>
    </w:pPr>
    <w:rPr>
      <w:sz w:val="20"/>
      <w:szCs w:val="20"/>
    </w:rPr>
  </w:style>
  <w:style w:type="character" w:customStyle="1" w:styleId="FootnoteTextChar">
    <w:name w:val="Footnote Text Char"/>
    <w:link w:val="FootnoteText"/>
    <w:rsid w:val="007F6B9E"/>
    <w:rPr>
      <w:sz w:val="20"/>
      <w:szCs w:val="20"/>
    </w:rPr>
  </w:style>
  <w:style w:type="character" w:styleId="FootnoteReference">
    <w:name w:val="footnote reference"/>
    <w:unhideWhenUsed/>
    <w:rsid w:val="007F6B9E"/>
    <w:rPr>
      <w:vertAlign w:val="superscript"/>
    </w:rPr>
  </w:style>
  <w:style w:type="table" w:styleId="TableGrid">
    <w:name w:val="Table Grid"/>
    <w:basedOn w:val="TableNormal"/>
    <w:uiPriority w:val="59"/>
    <w:rsid w:val="007F6B9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Normal"/>
    <w:rsid w:val="007F6B9E"/>
    <w:pPr>
      <w:widowControl w:val="0"/>
      <w:autoSpaceDE w:val="0"/>
      <w:autoSpaceDN w:val="0"/>
      <w:spacing w:after="0" w:line="240" w:lineRule="auto"/>
      <w:jc w:val="center"/>
    </w:pPr>
    <w:rPr>
      <w:rFonts w:ascii=".VnCentury SchoolbookH" w:eastAsia="Times New Roman" w:hAnsi=".VnCentury SchoolbookH"/>
      <w:b/>
      <w:bCs/>
      <w:sz w:val="26"/>
      <w:szCs w:val="20"/>
      <w:lang w:val="en-US"/>
    </w:rPr>
  </w:style>
  <w:style w:type="paragraph" w:styleId="BalloonText">
    <w:name w:val="Balloon Text"/>
    <w:basedOn w:val="Normal"/>
    <w:link w:val="BalloonTextChar"/>
    <w:uiPriority w:val="99"/>
    <w:semiHidden/>
    <w:unhideWhenUsed/>
    <w:rsid w:val="00756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1A7"/>
    <w:rPr>
      <w:rFonts w:ascii="Tahoma" w:hAnsi="Tahoma" w:cs="Tahoma"/>
      <w:sz w:val="16"/>
      <w:szCs w:val="16"/>
      <w:lang w:eastAsia="en-US"/>
    </w:rPr>
  </w:style>
  <w:style w:type="character" w:customStyle="1" w:styleId="text">
    <w:name w:val="text"/>
    <w:basedOn w:val="DefaultParagraphFont"/>
    <w:rsid w:val="001F2F6E"/>
  </w:style>
  <w:style w:type="character" w:styleId="Hyperlink">
    <w:name w:val="Hyperlink"/>
    <w:basedOn w:val="DefaultParagraphFont"/>
    <w:uiPriority w:val="99"/>
    <w:unhideWhenUsed/>
    <w:rsid w:val="001F2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8"/>
    <w:pPr>
      <w:spacing w:after="200" w:line="276" w:lineRule="auto"/>
    </w:pPr>
    <w:rPr>
      <w:sz w:val="28"/>
      <w:szCs w:val="22"/>
      <w:lang w:val="vi-VN"/>
    </w:rPr>
  </w:style>
  <w:style w:type="paragraph" w:styleId="Heading9">
    <w:name w:val="heading 9"/>
    <w:basedOn w:val="Normal"/>
    <w:next w:val="Normal"/>
    <w:link w:val="Heading9Char"/>
    <w:uiPriority w:val="9"/>
    <w:qFormat/>
    <w:rsid w:val="007F6B9E"/>
    <w:pPr>
      <w:keepNext/>
      <w:spacing w:before="60" w:after="0" w:line="240" w:lineRule="auto"/>
      <w:jc w:val="center"/>
      <w:outlineLvl w:val="8"/>
    </w:pPr>
    <w:rPr>
      <w:rFonts w:eastAsia="Times New Roman"/>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7F6B9E"/>
    <w:rPr>
      <w:rFonts w:eastAsia="Times New Roman" w:cs="Times New Roman"/>
      <w:b/>
      <w:szCs w:val="28"/>
      <w:lang w:val="en-US"/>
    </w:rPr>
  </w:style>
  <w:style w:type="paragraph" w:styleId="Footer">
    <w:name w:val="footer"/>
    <w:basedOn w:val="Normal"/>
    <w:link w:val="FooterChar"/>
    <w:uiPriority w:val="99"/>
    <w:rsid w:val="007F6B9E"/>
    <w:pPr>
      <w:tabs>
        <w:tab w:val="center" w:pos="4320"/>
        <w:tab w:val="right" w:pos="8640"/>
      </w:tabs>
      <w:spacing w:after="0" w:line="240" w:lineRule="auto"/>
    </w:pPr>
    <w:rPr>
      <w:rFonts w:ascii=".VnTime" w:eastAsia="Times New Roman" w:hAnsi=".VnTime"/>
      <w:sz w:val="20"/>
      <w:szCs w:val="28"/>
      <w:lang w:val="en-US"/>
    </w:rPr>
  </w:style>
  <w:style w:type="character" w:customStyle="1" w:styleId="FooterChar">
    <w:name w:val="Footer Char"/>
    <w:link w:val="Footer"/>
    <w:uiPriority w:val="99"/>
    <w:rsid w:val="007F6B9E"/>
    <w:rPr>
      <w:rFonts w:ascii=".VnTime" w:eastAsia="Times New Roman" w:hAnsi=".VnTime" w:cs="Times New Roman"/>
      <w:szCs w:val="28"/>
      <w:lang w:val="en-US"/>
    </w:rPr>
  </w:style>
  <w:style w:type="paragraph" w:styleId="Header">
    <w:name w:val="header"/>
    <w:basedOn w:val="Normal"/>
    <w:link w:val="HeaderChar"/>
    <w:uiPriority w:val="99"/>
    <w:rsid w:val="007F6B9E"/>
    <w:pPr>
      <w:tabs>
        <w:tab w:val="center" w:pos="4320"/>
        <w:tab w:val="right" w:pos="8640"/>
      </w:tabs>
      <w:spacing w:after="0" w:line="240" w:lineRule="auto"/>
    </w:pPr>
    <w:rPr>
      <w:rFonts w:eastAsia="Times New Roman"/>
      <w:sz w:val="24"/>
      <w:szCs w:val="24"/>
      <w:lang w:val="en-US"/>
    </w:rPr>
  </w:style>
  <w:style w:type="character" w:customStyle="1" w:styleId="HeaderChar">
    <w:name w:val="Header Char"/>
    <w:link w:val="Header"/>
    <w:uiPriority w:val="99"/>
    <w:rsid w:val="007F6B9E"/>
    <w:rPr>
      <w:rFonts w:eastAsia="Times New Roman" w:cs="Times New Roman"/>
      <w:sz w:val="24"/>
      <w:szCs w:val="24"/>
      <w:lang w:val="en-US"/>
    </w:rPr>
  </w:style>
  <w:style w:type="character" w:styleId="PageNumber">
    <w:name w:val="page number"/>
    <w:basedOn w:val="DefaultParagraphFont"/>
    <w:rsid w:val="007F6B9E"/>
  </w:style>
  <w:style w:type="paragraph" w:styleId="ListParagraph">
    <w:name w:val="List Paragraph"/>
    <w:basedOn w:val="Normal"/>
    <w:uiPriority w:val="34"/>
    <w:qFormat/>
    <w:rsid w:val="007F6B9E"/>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nhideWhenUsed/>
    <w:rsid w:val="007F6B9E"/>
    <w:pPr>
      <w:spacing w:after="0" w:line="240" w:lineRule="auto"/>
    </w:pPr>
    <w:rPr>
      <w:sz w:val="20"/>
      <w:szCs w:val="20"/>
    </w:rPr>
  </w:style>
  <w:style w:type="character" w:customStyle="1" w:styleId="FootnoteTextChar">
    <w:name w:val="Footnote Text Char"/>
    <w:link w:val="FootnoteText"/>
    <w:rsid w:val="007F6B9E"/>
    <w:rPr>
      <w:sz w:val="20"/>
      <w:szCs w:val="20"/>
    </w:rPr>
  </w:style>
  <w:style w:type="character" w:styleId="FootnoteReference">
    <w:name w:val="footnote reference"/>
    <w:unhideWhenUsed/>
    <w:rsid w:val="007F6B9E"/>
    <w:rPr>
      <w:vertAlign w:val="superscript"/>
    </w:rPr>
  </w:style>
  <w:style w:type="table" w:styleId="TableGrid">
    <w:name w:val="Table Grid"/>
    <w:basedOn w:val="TableNormal"/>
    <w:uiPriority w:val="59"/>
    <w:rsid w:val="007F6B9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Normal"/>
    <w:rsid w:val="007F6B9E"/>
    <w:pPr>
      <w:widowControl w:val="0"/>
      <w:autoSpaceDE w:val="0"/>
      <w:autoSpaceDN w:val="0"/>
      <w:spacing w:after="0" w:line="240" w:lineRule="auto"/>
      <w:jc w:val="center"/>
    </w:pPr>
    <w:rPr>
      <w:rFonts w:ascii=".VnCentury SchoolbookH" w:eastAsia="Times New Roman" w:hAnsi=".VnCentury SchoolbookH"/>
      <w:b/>
      <w:bCs/>
      <w:sz w:val="26"/>
      <w:szCs w:val="20"/>
      <w:lang w:val="en-US"/>
    </w:rPr>
  </w:style>
  <w:style w:type="paragraph" w:styleId="BalloonText">
    <w:name w:val="Balloon Text"/>
    <w:basedOn w:val="Normal"/>
    <w:link w:val="BalloonTextChar"/>
    <w:uiPriority w:val="99"/>
    <w:semiHidden/>
    <w:unhideWhenUsed/>
    <w:rsid w:val="00756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1A7"/>
    <w:rPr>
      <w:rFonts w:ascii="Tahoma" w:hAnsi="Tahoma" w:cs="Tahoma"/>
      <w:sz w:val="16"/>
      <w:szCs w:val="16"/>
      <w:lang w:eastAsia="en-US"/>
    </w:rPr>
  </w:style>
  <w:style w:type="character" w:customStyle="1" w:styleId="text">
    <w:name w:val="text"/>
    <w:basedOn w:val="DefaultParagraphFont"/>
    <w:rsid w:val="001F2F6E"/>
  </w:style>
  <w:style w:type="character" w:styleId="Hyperlink">
    <w:name w:val="Hyperlink"/>
    <w:basedOn w:val="DefaultParagraphFont"/>
    <w:uiPriority w:val="99"/>
    <w:unhideWhenUsed/>
    <w:rsid w:val="001F2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502E-ABC8-455E-AE25-FCEDC958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Phòng Nghiệp vụ 4 - Thanh tra tỉnh</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4 - Thanh tra tỉnh</dc:title>
  <dc:creator>VX</dc:creator>
  <cp:lastModifiedBy>Vanxuan</cp:lastModifiedBy>
  <cp:revision>13</cp:revision>
  <cp:lastPrinted>2021-11-10T06:59:00Z</cp:lastPrinted>
  <dcterms:created xsi:type="dcterms:W3CDTF">2021-11-09T07:08:00Z</dcterms:created>
  <dcterms:modified xsi:type="dcterms:W3CDTF">2021-11-10T06:59:00Z</dcterms:modified>
</cp:coreProperties>
</file>