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4A0" w:firstRow="1" w:lastRow="0" w:firstColumn="1" w:lastColumn="0" w:noHBand="0" w:noVBand="1"/>
      </w:tblPr>
      <w:tblGrid>
        <w:gridCol w:w="2948"/>
        <w:gridCol w:w="6408"/>
      </w:tblGrid>
      <w:tr w:rsidR="003C3D9E" w:rsidRPr="008B1300" w14:paraId="579901B3" w14:textId="77777777">
        <w:trPr>
          <w:trHeight w:val="1440"/>
        </w:trPr>
        <w:tc>
          <w:tcPr>
            <w:tcW w:w="2948" w:type="dxa"/>
            <w:shd w:val="clear" w:color="auto" w:fill="FFFFFF"/>
          </w:tcPr>
          <w:p w14:paraId="56EBFD9D" w14:textId="77777777" w:rsidR="003C3D9E" w:rsidRPr="00C0233D" w:rsidRDefault="003C3D9E" w:rsidP="006D3DE8">
            <w:pPr>
              <w:jc w:val="center"/>
              <w:rPr>
                <w:rFonts w:ascii="Times New Roman" w:hAnsi="Times New Roman" w:cs="Times New Roman"/>
                <w:sz w:val="24"/>
                <w:szCs w:val="24"/>
              </w:rPr>
            </w:pPr>
            <w:r w:rsidRPr="00C0233D">
              <w:rPr>
                <w:rFonts w:ascii="Times New Roman" w:hAnsi="Times New Roman" w:cs="Times New Roman"/>
                <w:sz w:val="24"/>
                <w:szCs w:val="24"/>
              </w:rPr>
              <w:t>UBND TỈNH HÀ TĨNH</w:t>
            </w:r>
          </w:p>
          <w:p w14:paraId="366D412F" w14:textId="77777777" w:rsidR="003C3D9E" w:rsidRPr="00C0233D" w:rsidRDefault="003C3D9E" w:rsidP="006D3DE8">
            <w:pPr>
              <w:jc w:val="center"/>
              <w:rPr>
                <w:rFonts w:ascii="Times New Roman" w:hAnsi="Times New Roman" w:cs="Times New Roman"/>
                <w:b/>
                <w:sz w:val="26"/>
                <w:szCs w:val="26"/>
              </w:rPr>
            </w:pPr>
            <w:r w:rsidRPr="00C0233D">
              <w:rPr>
                <w:rFonts w:ascii="Times New Roman" w:hAnsi="Times New Roman" w:cs="Times New Roman"/>
                <w:b/>
                <w:sz w:val="26"/>
                <w:szCs w:val="26"/>
              </w:rPr>
              <w:t>THANH TRA TỈNH</w:t>
            </w:r>
          </w:p>
          <w:p w14:paraId="186A770D" w14:textId="77777777" w:rsidR="003C3D9E" w:rsidRPr="003C3D9E" w:rsidRDefault="003C3D9E" w:rsidP="006D3DE8">
            <w:pPr>
              <w:jc w:val="center"/>
              <w:rPr>
                <w:rFonts w:ascii="Times New Roman" w:hAnsi="Times New Roman" w:cs="Times New Roman"/>
                <w:b/>
              </w:rPr>
            </w:pPr>
            <w:r w:rsidRPr="003C3D9E">
              <w:rPr>
                <w:rFonts w:ascii="Times New Roman" w:hAnsi="Times New Roman" w:cs="Times New Roman"/>
                <w:noProof/>
              </w:rPr>
              <mc:AlternateContent>
                <mc:Choice Requires="wps">
                  <w:drawing>
                    <wp:anchor distT="4294967292" distB="4294967292" distL="114300" distR="114300" simplePos="0" relativeHeight="251668480" behindDoc="0" locked="0" layoutInCell="1" allowOverlap="1" wp14:anchorId="4F14CBC6" wp14:editId="6BDA5181">
                      <wp:simplePos x="0" y="0"/>
                      <wp:positionH relativeFrom="column">
                        <wp:posOffset>451485</wp:posOffset>
                      </wp:positionH>
                      <wp:positionV relativeFrom="paragraph">
                        <wp:posOffset>25399</wp:posOffset>
                      </wp:positionV>
                      <wp:extent cx="807720" cy="0"/>
                      <wp:effectExtent l="0" t="0" r="1143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049D932" id="_x0000_t32" coordsize="21600,21600" o:spt="32" o:oned="t" path="m,l21600,21600e" filled="f">
                      <v:path arrowok="t" fillok="f" o:connecttype="none"/>
                      <o:lock v:ext="edit" shapetype="t"/>
                    </v:shapetype>
                    <v:shape id="AutoShape 7" o:spid="_x0000_s1026" type="#_x0000_t32" style="position:absolute;margin-left:35.55pt;margin-top:2pt;width:63.6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VItwEAAFUDAAAOAAAAZHJzL2Uyb0RvYy54bWysU8Fu2zAMvQ/YPwi6L3YCdO2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hX396u0kjU&#10;xVVBc8kLxPGLwVFko5UcCWw/xC16nyaKtCxV4PjEMbOC5pKQi3p8tM6VwTovplZ+ulndlARGZ3V2&#10;5jCmfr91JI6QV6N8pcXkeRtGePC6gA0G9OezHcG6VzsVd/6sTBYjbx43e9SnHV0US7MrLM97lpfj&#10;7b1k//4bNr8AAAD//wMAUEsDBBQABgAIAAAAIQC2q9Ft2wAAAAYBAAAPAAAAZHJzL2Rvd25yZXYu&#10;eG1sTI/NTsMwEITvSLyDtUhcEHVS/toQp6qQOHCkrcR1Gy9JIF5HsdOEPj1bLuU4mtHMN/lqcq06&#10;UB8azwbSWQKKuPS24crAbvt6uwAVIrLF1jMZ+KEAq+LyIsfM+pHf6bCJlZISDhkaqGPsMq1DWZPD&#10;MPMdsXifvncYRfaVtj2OUu5aPU+SR+2wYVmosaOXmsrvzeAMUBge0mS9dNXu7TjefMyPX2O3Neb6&#10;alo/g4o0xXMYTviCDoUw7f3ANqjWwFOaStLAvTw62cvFHaj9n9ZFrv/jF78AAAD//wMAUEsBAi0A&#10;FAAGAAgAAAAhALaDOJL+AAAA4QEAABMAAAAAAAAAAAAAAAAAAAAAAFtDb250ZW50X1R5cGVzXS54&#10;bWxQSwECLQAUAAYACAAAACEAOP0h/9YAAACUAQAACwAAAAAAAAAAAAAAAAAvAQAAX3JlbHMvLnJl&#10;bHNQSwECLQAUAAYACAAAACEAg7A1SLcBAABVAwAADgAAAAAAAAAAAAAAAAAuAgAAZHJzL2Uyb0Rv&#10;Yy54bWxQSwECLQAUAAYACAAAACEAtqvRbdsAAAAGAQAADwAAAAAAAAAAAAAAAAARBAAAZHJzL2Rv&#10;d25yZXYueG1sUEsFBgAAAAAEAAQA8wAAABkFAAAAAA==&#10;"/>
                  </w:pict>
                </mc:Fallback>
              </mc:AlternateContent>
            </w:r>
          </w:p>
          <w:p w14:paraId="4765F26F" w14:textId="77777777" w:rsidR="003C3D9E" w:rsidRPr="003C3D9E" w:rsidRDefault="003C3D9E" w:rsidP="008478B0">
            <w:pPr>
              <w:spacing w:before="120"/>
              <w:jc w:val="center"/>
              <w:rPr>
                <w:rFonts w:ascii="Times New Roman" w:hAnsi="Times New Roman" w:cs="Times New Roman"/>
                <w:b/>
                <w:bCs/>
                <w:color w:val="365F91"/>
              </w:rPr>
            </w:pPr>
            <w:r w:rsidRPr="003C3D9E">
              <w:rPr>
                <w:rFonts w:ascii="Times New Roman" w:hAnsi="Times New Roman" w:cs="Times New Roman"/>
                <w:sz w:val="26"/>
              </w:rPr>
              <w:t xml:space="preserve">Số: </w:t>
            </w:r>
            <w:r w:rsidR="00B37248">
              <w:rPr>
                <w:rFonts w:ascii="Times New Roman" w:hAnsi="Times New Roman" w:cs="Times New Roman"/>
                <w:sz w:val="26"/>
              </w:rPr>
              <w:t xml:space="preserve"> </w:t>
            </w:r>
            <w:r w:rsidR="008478B0">
              <w:rPr>
                <w:rFonts w:ascii="Times New Roman" w:hAnsi="Times New Roman" w:cs="Times New Roman"/>
                <w:sz w:val="26"/>
              </w:rPr>
              <w:t xml:space="preserve">  </w:t>
            </w:r>
            <w:r w:rsidR="001F6200">
              <w:rPr>
                <w:rFonts w:ascii="Times New Roman" w:hAnsi="Times New Roman" w:cs="Times New Roman"/>
                <w:sz w:val="26"/>
              </w:rPr>
              <w:t xml:space="preserve">  </w:t>
            </w:r>
            <w:r w:rsidR="008478B0">
              <w:rPr>
                <w:rFonts w:ascii="Times New Roman" w:hAnsi="Times New Roman" w:cs="Times New Roman"/>
                <w:sz w:val="26"/>
              </w:rPr>
              <w:t xml:space="preserve"> </w:t>
            </w:r>
            <w:r w:rsidRPr="003C3D9E">
              <w:rPr>
                <w:rFonts w:ascii="Times New Roman" w:hAnsi="Times New Roman" w:cs="Times New Roman"/>
                <w:sz w:val="26"/>
              </w:rPr>
              <w:t>/BC-TT</w:t>
            </w:r>
          </w:p>
        </w:tc>
        <w:tc>
          <w:tcPr>
            <w:tcW w:w="6408" w:type="dxa"/>
            <w:shd w:val="clear" w:color="auto" w:fill="FFFFFF"/>
          </w:tcPr>
          <w:p w14:paraId="2D125575" w14:textId="77777777" w:rsidR="003C3D9E" w:rsidRPr="003C3D9E" w:rsidRDefault="003C3D9E" w:rsidP="006D3DE8">
            <w:pPr>
              <w:tabs>
                <w:tab w:val="left" w:pos="4690"/>
              </w:tabs>
              <w:jc w:val="center"/>
              <w:rPr>
                <w:rFonts w:ascii="Times New Roman" w:hAnsi="Times New Roman" w:cs="Times New Roman"/>
                <w:sz w:val="26"/>
                <w:szCs w:val="26"/>
              </w:rPr>
            </w:pPr>
            <w:r w:rsidRPr="003C3D9E">
              <w:rPr>
                <w:rFonts w:ascii="Times New Roman" w:hAnsi="Times New Roman" w:cs="Times New Roman"/>
                <w:b/>
                <w:sz w:val="26"/>
                <w:szCs w:val="26"/>
              </w:rPr>
              <w:t xml:space="preserve">    CỘNG HOÀ XÃ HỘI CHỦ NGHĨA VIỆT NAM</w:t>
            </w:r>
          </w:p>
          <w:p w14:paraId="336527C5" w14:textId="77777777" w:rsidR="003C3D9E" w:rsidRPr="003C3D9E" w:rsidRDefault="003C3D9E" w:rsidP="006D3DE8">
            <w:pPr>
              <w:jc w:val="center"/>
              <w:rPr>
                <w:rFonts w:ascii="Times New Roman" w:hAnsi="Times New Roman" w:cs="Times New Roman"/>
                <w:b/>
                <w:sz w:val="28"/>
                <w:szCs w:val="28"/>
              </w:rPr>
            </w:pPr>
            <w:r w:rsidRPr="003C3D9E">
              <w:rPr>
                <w:rFonts w:ascii="Times New Roman" w:hAnsi="Times New Roman" w:cs="Times New Roman"/>
                <w:b/>
                <w:sz w:val="28"/>
                <w:szCs w:val="28"/>
              </w:rPr>
              <w:t xml:space="preserve">   Độc lập - Tự do - Hạnh phúc</w:t>
            </w:r>
          </w:p>
          <w:p w14:paraId="4AB3883B" w14:textId="77777777" w:rsidR="003C3D9E" w:rsidRPr="003C3D9E" w:rsidRDefault="003C3D9E" w:rsidP="006D3DE8">
            <w:pPr>
              <w:tabs>
                <w:tab w:val="left" w:pos="4690"/>
              </w:tabs>
              <w:jc w:val="center"/>
              <w:rPr>
                <w:rFonts w:ascii="Times New Roman" w:hAnsi="Times New Roman" w:cs="Times New Roman"/>
                <w:sz w:val="26"/>
                <w:szCs w:val="26"/>
              </w:rPr>
            </w:pPr>
            <w:r w:rsidRPr="003C3D9E">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175B541" wp14:editId="0BB74DF7">
                      <wp:simplePos x="0" y="0"/>
                      <wp:positionH relativeFrom="column">
                        <wp:posOffset>955040</wp:posOffset>
                      </wp:positionH>
                      <wp:positionV relativeFrom="paragraph">
                        <wp:posOffset>32385</wp:posOffset>
                      </wp:positionV>
                      <wp:extent cx="2174240" cy="635"/>
                      <wp:effectExtent l="0" t="0" r="1651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4128DD7" id="AutoShape 5" o:spid="_x0000_s1026" type="#_x0000_t32" style="position:absolute;margin-left:75.2pt;margin-top:2.55pt;width:171.2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1TuwEAAFgDAAAOAAAAZHJzL2Uyb0RvYy54bWysU01v2zAMvQ/YfxB0Xxx7TbcZcXpI1126&#10;LUC7H8DIsi1MFgVSiZN/P0l1sq/bMB8ESiQfHx/p9d1ptOKoiQ26RpaLpRTaKWyN6xv57fnhzXsp&#10;OIBrwaLTjTxrlneb16/Wk691hQPaVpOIII7ryTdyCMHXRcFq0CPwAr120dkhjRDilfqiJZgi+miL&#10;arm8LSak1hMqzRxf71+ccpPxu06r8LXrWAdhGxm5hXxSPvfpLDZrqHsCPxg104B/YDGCcbHoFeoe&#10;AogDmb+gRqMIGbuwUDgW2HVG6dxD7KZc/tHN0wBe516iOOyvMvH/g1Vfjlu3o0RdndyTf0T1nYXD&#10;7QCu15nA89nHwZVJqmLyXF9T0oX9jsR++oxtjIFDwKzCqaMxQcb+xCmLfb6KrU9BqPhYle9uqps4&#10;ExV9t29XGR/qS6onDp80jiIZjeRAYPohbNG5OFSkMheC4yOHRAzqS0Kq6/DBWJtna52YGvlhVa1y&#10;AqM1bXKmMKZ+v7UkjpC2I38zi9/CCA+uzWCDhvbjbAcw9sWOxa2bxUl6pOXjeo/teUcX0eL4Mst5&#10;1dJ+/HrP2T9/iM0PAAAA//8DAFBLAwQUAAYACAAAACEATTFTo9sAAAAHAQAADwAAAGRycy9kb3du&#10;cmV2LnhtbEyPwU7DMBBE70j8g7VIXBC1EzWIhjhVVamHHmkrcXXjJQnE6yh2mtCv73KC49OMZt8W&#10;69l14oJDaD1pSBYKBFLlbUu1htNx9/wKIkRD1nSeUMMPBliX93eFya2f6B0vh1gLHqGQGw1NjH0u&#10;ZagadCYsfI/E2acfnImMQy3tYCYed51MlXqRzrTEFxrT47bB6vswOg0YxixRm5WrT/vr9PSRXr+m&#10;/qj148O8eQMRcY5/ZfjVZ3Uo2ensR7JBdMyZWnJVQ5aA4Hy5SvmVM3MKsizkf//yBgAA//8DAFBL&#10;AQItABQABgAIAAAAIQC2gziS/gAAAOEBAAATAAAAAAAAAAAAAAAAAAAAAABbQ29udGVudF9UeXBl&#10;c10ueG1sUEsBAi0AFAAGAAgAAAAhADj9If/WAAAAlAEAAAsAAAAAAAAAAAAAAAAALwEAAF9yZWxz&#10;Ly5yZWxzUEsBAi0AFAAGAAgAAAAhAOm9/VO7AQAAWAMAAA4AAAAAAAAAAAAAAAAALgIAAGRycy9l&#10;Mm9Eb2MueG1sUEsBAi0AFAAGAAgAAAAhAE0xU6PbAAAABwEAAA8AAAAAAAAAAAAAAAAAFQQAAGRy&#10;cy9kb3ducmV2LnhtbFBLBQYAAAAABAAEAPMAAAAdBQAAAAA=&#10;"/>
                  </w:pict>
                </mc:Fallback>
              </mc:AlternateContent>
            </w:r>
          </w:p>
          <w:p w14:paraId="647E2D34" w14:textId="24E42B75" w:rsidR="003C3D9E" w:rsidRPr="003C3D9E" w:rsidRDefault="00F27C28" w:rsidP="008478B0">
            <w:pPr>
              <w:tabs>
                <w:tab w:val="left" w:pos="4690"/>
              </w:tabs>
              <w:spacing w:before="120"/>
              <w:jc w:val="center"/>
              <w:rPr>
                <w:rFonts w:ascii="Times New Roman" w:hAnsi="Times New Roman" w:cs="Times New Roman"/>
                <w:bCs/>
                <w:i/>
                <w:sz w:val="28"/>
                <w:szCs w:val="28"/>
              </w:rPr>
            </w:pPr>
            <w:r w:rsidRPr="003C3D9E">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r w:rsidRPr="003C3D9E">
              <w:rPr>
                <w:rFonts w:ascii="Times New Roman" w:hAnsi="Times New Roman" w:cs="Times New Roman"/>
                <w:bCs/>
                <w:i/>
                <w:sz w:val="28"/>
                <w:szCs w:val="28"/>
              </w:rPr>
              <w:t xml:space="preserve">   </w:t>
            </w:r>
            <w:r w:rsidR="003C3D9E" w:rsidRPr="003C3D9E">
              <w:rPr>
                <w:rFonts w:ascii="Times New Roman" w:hAnsi="Times New Roman" w:cs="Times New Roman"/>
                <w:bCs/>
                <w:i/>
                <w:sz w:val="28"/>
                <w:szCs w:val="28"/>
              </w:rPr>
              <w:t xml:space="preserve">Hà Tĩnh, ngày </w:t>
            </w:r>
            <w:r w:rsidR="008478B0">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r w:rsidR="008478B0">
              <w:rPr>
                <w:rFonts w:ascii="Times New Roman" w:hAnsi="Times New Roman" w:cs="Times New Roman"/>
                <w:bCs/>
                <w:i/>
                <w:sz w:val="28"/>
                <w:szCs w:val="28"/>
              </w:rPr>
              <w:t xml:space="preserve"> </w:t>
            </w:r>
            <w:r w:rsidR="003C3D9E" w:rsidRPr="003C3D9E">
              <w:rPr>
                <w:rFonts w:ascii="Times New Roman" w:hAnsi="Times New Roman" w:cs="Times New Roman"/>
                <w:bCs/>
                <w:i/>
                <w:sz w:val="28"/>
                <w:szCs w:val="28"/>
              </w:rPr>
              <w:t xml:space="preserve">tháng </w:t>
            </w:r>
            <w:r w:rsidR="008478B0">
              <w:rPr>
                <w:rFonts w:ascii="Times New Roman" w:hAnsi="Times New Roman" w:cs="Times New Roman"/>
                <w:bCs/>
                <w:i/>
                <w:sz w:val="28"/>
                <w:szCs w:val="28"/>
              </w:rPr>
              <w:t>7</w:t>
            </w:r>
            <w:r>
              <w:rPr>
                <w:rFonts w:ascii="Times New Roman" w:hAnsi="Times New Roman" w:cs="Times New Roman"/>
                <w:bCs/>
                <w:i/>
                <w:sz w:val="28"/>
                <w:szCs w:val="28"/>
              </w:rPr>
              <w:t xml:space="preserve"> </w:t>
            </w:r>
            <w:r w:rsidR="003C3D9E" w:rsidRPr="003C3D9E">
              <w:rPr>
                <w:rFonts w:ascii="Times New Roman" w:hAnsi="Times New Roman" w:cs="Times New Roman"/>
                <w:bCs/>
                <w:i/>
                <w:sz w:val="28"/>
                <w:szCs w:val="28"/>
              </w:rPr>
              <w:t>năm 2024</w:t>
            </w:r>
          </w:p>
        </w:tc>
      </w:tr>
    </w:tbl>
    <w:p w14:paraId="23E319C1" w14:textId="77777777" w:rsidR="00130B94" w:rsidRPr="008B1300" w:rsidRDefault="00130B94">
      <w:pPr>
        <w:rPr>
          <w:rFonts w:ascii="Times New Roman" w:eastAsia="Times New Roman" w:hAnsi="Times New Roman" w:cs="Times New Roman"/>
          <w:b/>
          <w:color w:val="FF0000"/>
          <w:sz w:val="16"/>
          <w:szCs w:val="16"/>
        </w:rPr>
      </w:pPr>
    </w:p>
    <w:p w14:paraId="5A5FBFE7" w14:textId="77777777" w:rsidR="00130B94" w:rsidRPr="008B1300" w:rsidRDefault="00130B94">
      <w:pPr>
        <w:jc w:val="center"/>
        <w:rPr>
          <w:rFonts w:ascii="Times New Roman" w:eastAsia="Times New Roman" w:hAnsi="Times New Roman" w:cs="Times New Roman"/>
          <w:b/>
          <w:color w:val="FF0000"/>
          <w:sz w:val="26"/>
          <w:szCs w:val="26"/>
        </w:rPr>
      </w:pPr>
    </w:p>
    <w:p w14:paraId="2651E300" w14:textId="77777777" w:rsidR="00130B94" w:rsidRPr="00C0233D" w:rsidRDefault="00B5395C">
      <w:pPr>
        <w:jc w:val="center"/>
        <w:rPr>
          <w:rFonts w:ascii="Times New Roman" w:eastAsia="Times New Roman" w:hAnsi="Times New Roman" w:cs="Times New Roman"/>
          <w:sz w:val="26"/>
          <w:szCs w:val="26"/>
        </w:rPr>
      </w:pPr>
      <w:r w:rsidRPr="00C0233D">
        <w:rPr>
          <w:rFonts w:ascii="Times New Roman" w:eastAsia="Times New Roman" w:hAnsi="Times New Roman" w:cs="Times New Roman"/>
          <w:b/>
          <w:sz w:val="26"/>
          <w:szCs w:val="26"/>
        </w:rPr>
        <w:t>BÁO CÁO</w:t>
      </w:r>
    </w:p>
    <w:p w14:paraId="221AE7B6" w14:textId="77777777" w:rsidR="00F27C28" w:rsidRDefault="00E753C1" w:rsidP="00A9492B">
      <w:pPr>
        <w:jc w:val="center"/>
        <w:rPr>
          <w:rFonts w:ascii="Times New Roman" w:eastAsia="Times New Roman" w:hAnsi="Times New Roman" w:cs="Times New Roman"/>
          <w:b/>
          <w:sz w:val="28"/>
          <w:szCs w:val="28"/>
        </w:rPr>
      </w:pPr>
      <w:r w:rsidRPr="00E753C1">
        <w:rPr>
          <w:rFonts w:ascii="Times New Roman" w:eastAsia="Times New Roman" w:hAnsi="Times New Roman" w:cs="Times New Roman"/>
          <w:b/>
          <w:sz w:val="28"/>
          <w:szCs w:val="28"/>
        </w:rPr>
        <w:t>Sơ kết</w:t>
      </w:r>
      <w:r w:rsidR="00B5395C" w:rsidRPr="00E753C1">
        <w:rPr>
          <w:rFonts w:ascii="Times New Roman" w:eastAsia="Times New Roman" w:hAnsi="Times New Roman" w:cs="Times New Roman"/>
          <w:b/>
          <w:sz w:val="28"/>
          <w:szCs w:val="28"/>
        </w:rPr>
        <w:t xml:space="preserve"> công tác 6 tháng đầu năm </w:t>
      </w:r>
    </w:p>
    <w:p w14:paraId="3D9A092B" w14:textId="6063E086" w:rsidR="00130B94" w:rsidRPr="00E753C1" w:rsidRDefault="00B5395C" w:rsidP="00A9492B">
      <w:pPr>
        <w:jc w:val="center"/>
        <w:rPr>
          <w:rFonts w:ascii="Times New Roman" w:eastAsia="Times New Roman" w:hAnsi="Times New Roman" w:cs="Times New Roman"/>
          <w:b/>
          <w:sz w:val="28"/>
          <w:szCs w:val="28"/>
        </w:rPr>
      </w:pPr>
      <w:r w:rsidRPr="00E753C1">
        <w:rPr>
          <w:rFonts w:ascii="Times New Roman" w:eastAsia="Times New Roman" w:hAnsi="Times New Roman" w:cs="Times New Roman"/>
          <w:b/>
          <w:sz w:val="28"/>
          <w:szCs w:val="28"/>
        </w:rPr>
        <w:t>và phương hướng, nhiệm vụ</w:t>
      </w:r>
      <w:r w:rsidRPr="00E753C1">
        <w:rPr>
          <w:rFonts w:ascii="Times New Roman" w:eastAsia="Times New Roman" w:hAnsi="Times New Roman" w:cs="Times New Roman"/>
          <w:b/>
          <w:sz w:val="28"/>
          <w:szCs w:val="28"/>
          <w:lang w:val="vi-VN"/>
        </w:rPr>
        <w:t xml:space="preserve"> </w:t>
      </w:r>
      <w:r w:rsidRPr="00E753C1">
        <w:rPr>
          <w:rFonts w:ascii="Times New Roman" w:eastAsia="Times New Roman" w:hAnsi="Times New Roman" w:cs="Times New Roman"/>
          <w:b/>
          <w:sz w:val="28"/>
          <w:szCs w:val="28"/>
        </w:rPr>
        <w:t>6 tháng cuối năm 2024</w:t>
      </w:r>
    </w:p>
    <w:p w14:paraId="595E87B1" w14:textId="77777777" w:rsidR="00A9492B" w:rsidRPr="00E753C1" w:rsidRDefault="00A9492B" w:rsidP="00C0233D">
      <w:pPr>
        <w:spacing w:before="120"/>
        <w:jc w:val="center"/>
        <w:rPr>
          <w:rFonts w:ascii="Times New Roman" w:eastAsia="Times New Roman" w:hAnsi="Times New Roman" w:cs="Times New Roman"/>
          <w:b/>
          <w:sz w:val="28"/>
          <w:szCs w:val="28"/>
        </w:rPr>
      </w:pPr>
      <w:r w:rsidRPr="00E753C1">
        <w:rPr>
          <w:rFonts w:ascii="Times New Roman" w:eastAsia="Times New Roman" w:hAnsi="Times New Roman" w:cs="Times New Roman"/>
          <w:i/>
          <w:sz w:val="28"/>
          <w:szCs w:val="28"/>
        </w:rPr>
        <w:t>(Báo cáo tại H</w:t>
      </w:r>
      <w:r w:rsidRPr="00E753C1">
        <w:rPr>
          <w:rFonts w:ascii="Times New Roman" w:eastAsia="Times New Roman" w:hAnsi="Times New Roman" w:cs="Times New Roman"/>
          <w:i/>
          <w:sz w:val="28"/>
          <w:szCs w:val="28"/>
          <w:lang w:val="vi-VN"/>
        </w:rPr>
        <w:t>N</w:t>
      </w:r>
      <w:r w:rsidRPr="00E753C1">
        <w:rPr>
          <w:rFonts w:ascii="Times New Roman" w:eastAsia="Times New Roman" w:hAnsi="Times New Roman" w:cs="Times New Roman"/>
          <w:i/>
          <w:sz w:val="28"/>
          <w:szCs w:val="28"/>
        </w:rPr>
        <w:t xml:space="preserve"> Sơ kết công tác ngành Thanh tra ngày 11/7/2024)</w:t>
      </w:r>
    </w:p>
    <w:p w14:paraId="1A887FAC" w14:textId="77777777" w:rsidR="00130B94" w:rsidRPr="00E753C1" w:rsidRDefault="00B5395C">
      <w:pPr>
        <w:spacing w:before="120"/>
        <w:jc w:val="center"/>
        <w:rPr>
          <w:rFonts w:ascii="Times New Roman" w:eastAsia="Times New Roman" w:hAnsi="Times New Roman" w:cs="Times New Roman"/>
          <w:b/>
          <w:bCs/>
          <w:sz w:val="18"/>
          <w:szCs w:val="26"/>
        </w:rPr>
      </w:pPr>
      <w:r w:rsidRPr="00E753C1">
        <w:rPr>
          <w:rFonts w:ascii="Times New Roman" w:eastAsia="Times New Roman" w:hAnsi="Times New Roman" w:cs="Times New Roman"/>
          <w:noProof/>
          <w:sz w:val="10"/>
          <w:szCs w:val="28"/>
        </w:rPr>
        <mc:AlternateContent>
          <mc:Choice Requires="wps">
            <w:drawing>
              <wp:anchor distT="0" distB="0" distL="114300" distR="114300" simplePos="0" relativeHeight="251659264" behindDoc="0" locked="0" layoutInCell="1" allowOverlap="1" wp14:anchorId="1236BDEC" wp14:editId="639B60D0">
                <wp:simplePos x="0" y="0"/>
                <wp:positionH relativeFrom="column">
                  <wp:posOffset>2366645</wp:posOffset>
                </wp:positionH>
                <wp:positionV relativeFrom="paragraph">
                  <wp:posOffset>41205</wp:posOffset>
                </wp:positionV>
                <wp:extent cx="1232535" cy="0"/>
                <wp:effectExtent l="0" t="0" r="0" b="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F8D8685" id="Line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35pt,3.25pt" to="283.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DowEAADADAAAOAAAAZHJzL2Uyb0RvYy54bWysUsFu2zAMvQ/YPwi6L0pcZNiMOD2k6C7d&#10;FqDdBzCybAuTRYFUYufvJ6lJVmy3YT4Ipkg+vffIzf08OnEyxBZ9I1eLpRTGa2yt7xv54+Xxwycp&#10;OIJvwaE3jTwblvfb9+82U6hNhQO61pBIIJ7rKTRyiDHUSrEezAi8wGB8SnZII8QUUq9agimhj05V&#10;y+VHNSG1gVAb5nT78JqU24LfdUbH713HJgrXyMQtlpPKecin2m6g7gnCYPWFBvwDixGsT4/eoB4g&#10;gjiS/QtqtJqQsYsLjaPCrrPaFA1JzWr5h5rnAYIpWpI5HG428f+D1d9OO7+nTF3P/jk8of7JwuNu&#10;AN+bQuDlHNLgVtkqNQWuby054LAncZi+Yptq4BixuDB3NGbIpE/MxezzzWwzR6HT5aq6q9Z3ayn0&#10;NaegvjYG4vjF4CjyTyOd9dkHqOH0xDETgfpakq89PlrnyiydF1MjP6+rdWlgdLbNyVzG1B92jsQJ&#10;8jaUr6hKmbdlhEffvj7i/EV01pmXiusDtuc9Xc1IYylsLiuU5/42Lt2/F337CwAA//8DAFBLAwQU&#10;AAYACAAAACEAyYrFlNsAAAAHAQAADwAAAGRycy9kb3ducmV2LnhtbEyPwU7DMBBE70j8g7VIXCrq&#10;kKopCnEqBOTGhQLiuo2XJCJep7HbBr6epRc4jmY086ZYT65XBxpD59nA9TwBRVx723Fj4PWluroB&#10;FSKyxd4zGfiiAOvy/KzA3PojP9NhExslJRxyNNDGOORah7olh2HuB2LxPvzoMIocG21HPEq563Wa&#10;JJl22LEstDjQfUv152bvDITqjXbV96yeJe+LxlO6e3h6RGMuL6a7W1CRpvgXhl98QYdSmLZ+zzao&#10;3sBila4kaiBbghJ/mWVyZXvSuiz0f/7yBwAA//8DAFBLAQItABQABgAIAAAAIQC2gziS/gAAAOEB&#10;AAATAAAAAAAAAAAAAAAAAAAAAABbQ29udGVudF9UeXBlc10ueG1sUEsBAi0AFAAGAAgAAAAhADj9&#10;If/WAAAAlAEAAAsAAAAAAAAAAAAAAAAALwEAAF9yZWxzLy5yZWxzUEsBAi0AFAAGAAgAAAAhAK36&#10;4QOjAQAAMAMAAA4AAAAAAAAAAAAAAAAALgIAAGRycy9lMm9Eb2MueG1sUEsBAi0AFAAGAAgAAAAh&#10;AMmKxZTbAAAABwEAAA8AAAAAAAAAAAAAAAAA/QMAAGRycy9kb3ducmV2LnhtbFBLBQYAAAAABAAE&#10;APMAAAAFBQAAAAA=&#10;"/>
            </w:pict>
          </mc:Fallback>
        </mc:AlternateContent>
      </w:r>
    </w:p>
    <w:p w14:paraId="0196B252" w14:textId="7024C994" w:rsidR="00A9492B" w:rsidRDefault="00A9492B" w:rsidP="00CD1721">
      <w:pPr>
        <w:spacing w:before="100" w:after="100"/>
        <w:ind w:firstLine="709"/>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Sáu tháng đầu năm 2024, bên cạnh những mặt thuận lợi, nhìn chung còn nhiều khó khăn, thách thức; </w:t>
      </w:r>
      <w:r w:rsidR="00487CF1">
        <w:rPr>
          <w:rFonts w:ascii="Times New Roman" w:eastAsia="Times New Roman" w:hAnsi="Times New Roman" w:cs="Times New Roman"/>
          <w:bCs/>
          <w:sz w:val="28"/>
          <w:szCs w:val="28"/>
        </w:rPr>
        <w:t xml:space="preserve">tình hình </w:t>
      </w:r>
      <w:r>
        <w:rPr>
          <w:rFonts w:ascii="Times New Roman" w:eastAsia="Times New Roman" w:hAnsi="Times New Roman" w:cs="Times New Roman"/>
          <w:bCs/>
          <w:sz w:val="28"/>
          <w:szCs w:val="28"/>
        </w:rPr>
        <w:t>kinh tế, chính trị thế giới tiếp tục có diễn biến</w:t>
      </w:r>
      <w:r w:rsidR="00487CF1">
        <w:rPr>
          <w:rFonts w:ascii="Times New Roman" w:eastAsia="Times New Roman" w:hAnsi="Times New Roman" w:cs="Times New Roman"/>
          <w:bCs/>
          <w:sz w:val="28"/>
          <w:szCs w:val="28"/>
        </w:rPr>
        <w:t xml:space="preserve"> phứ tạp,</w:t>
      </w:r>
      <w:r>
        <w:rPr>
          <w:rFonts w:ascii="Times New Roman" w:eastAsia="Times New Roman" w:hAnsi="Times New Roman" w:cs="Times New Roman"/>
          <w:bCs/>
          <w:sz w:val="28"/>
          <w:szCs w:val="28"/>
        </w:rPr>
        <w:t xml:space="preserve"> khó lường; trong nước, những khó khăn nội tại liên quan đến đầu tư, tín dụng, phát triển doanh nghiệp</w:t>
      </w:r>
      <w:r w:rsidR="00487CF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...vv đã ảnh hưởng không nhỏ đến sự phát triển kinh tế - xã hội chung của Tỉnh cũng như các hoạt động quản lý nhà nước trên các lĩnh vực. Tuy vậy, với sự lãnh đạo, chỉ đạo chủ động, linh hoạt của Tỉnh ủy, HĐND, UBND tỉnh và sự vào cuộc của cả hệ thống chính trị, công tác thanh tra, tiếp công dân (TCD), giải quyết khiếu nại, tố cáo (KNTC) và phòng, chống tham nhũng (PCTN) trên địa bàn được triển khai thực hiện nghiêm túc; các hoạt động quản lý nhà nước tr</w:t>
      </w:r>
      <w:r w:rsidR="00293B7B">
        <w:rPr>
          <w:rFonts w:ascii="Times New Roman" w:eastAsia="Times New Roman" w:hAnsi="Times New Roman" w:cs="Times New Roman"/>
          <w:bCs/>
          <w:sz w:val="28"/>
          <w:szCs w:val="28"/>
        </w:rPr>
        <w:t xml:space="preserve">ên các lĩnh vực được tăng cường. </w:t>
      </w:r>
      <w:r w:rsidR="00293B7B" w:rsidRPr="000C5380">
        <w:rPr>
          <w:rFonts w:ascii="Times New Roman" w:hAnsi="Times New Roman" w:cs="Times New Roman"/>
          <w:bCs/>
          <w:sz w:val="28"/>
          <w:szCs w:val="28"/>
        </w:rPr>
        <w:t>Thanh tra tỉnh và ngành Thanh tra Hà Tĩnh đã nỗ lực, cố gắng vượt qua khó khăn hoàn thành tốt các nhiệm vụ được giao.</w:t>
      </w:r>
    </w:p>
    <w:p w14:paraId="0D43962F" w14:textId="77777777" w:rsidR="00293B7B" w:rsidRPr="009F1B81" w:rsidRDefault="00293B7B" w:rsidP="00CD1721">
      <w:pPr>
        <w:autoSpaceDE w:val="0"/>
        <w:autoSpaceDN w:val="0"/>
        <w:adjustRightInd w:val="0"/>
        <w:spacing w:before="100" w:after="100"/>
        <w:ind w:firstLine="567"/>
        <w:jc w:val="center"/>
        <w:rPr>
          <w:rFonts w:ascii="Times New Roman" w:eastAsia="Times New Roman" w:hAnsi="Times New Roman" w:cs="Times New Roman"/>
          <w:b/>
          <w:bCs/>
          <w:sz w:val="28"/>
          <w:szCs w:val="28"/>
          <w:u w:val="single"/>
        </w:rPr>
      </w:pPr>
      <w:r w:rsidRPr="009F1B81">
        <w:rPr>
          <w:rFonts w:ascii="Times New Roman" w:eastAsia="Times New Roman" w:hAnsi="Times New Roman" w:cs="Times New Roman"/>
          <w:b/>
          <w:bCs/>
          <w:sz w:val="28"/>
          <w:szCs w:val="28"/>
          <w:u w:val="single"/>
        </w:rPr>
        <w:t>Phần thứ nhất</w:t>
      </w:r>
    </w:p>
    <w:p w14:paraId="74E54ADC" w14:textId="77777777" w:rsidR="00293B7B" w:rsidRDefault="00293B7B" w:rsidP="00CD1721">
      <w:pPr>
        <w:autoSpaceDE w:val="0"/>
        <w:autoSpaceDN w:val="0"/>
        <w:adjustRightInd w:val="0"/>
        <w:spacing w:before="100" w:after="100"/>
        <w:ind w:firstLine="567"/>
        <w:jc w:val="center"/>
        <w:rPr>
          <w:rFonts w:ascii="Times New Roman" w:eastAsia="Times New Roman" w:hAnsi="Times New Roman" w:cs="Times New Roman"/>
          <w:b/>
          <w:bCs/>
          <w:sz w:val="26"/>
          <w:szCs w:val="26"/>
        </w:rPr>
      </w:pPr>
      <w:r w:rsidRPr="00D876EA">
        <w:rPr>
          <w:rFonts w:ascii="Times New Roman" w:eastAsia="Times New Roman" w:hAnsi="Times New Roman" w:cs="Times New Roman"/>
          <w:b/>
          <w:bCs/>
          <w:sz w:val="26"/>
          <w:szCs w:val="26"/>
        </w:rPr>
        <w:t xml:space="preserve">KẾT QUẢ CÔNG TÁC </w:t>
      </w:r>
      <w:r>
        <w:rPr>
          <w:rFonts w:ascii="Times New Roman" w:eastAsia="Times New Roman" w:hAnsi="Times New Roman" w:cs="Times New Roman"/>
          <w:b/>
          <w:bCs/>
          <w:sz w:val="26"/>
          <w:szCs w:val="26"/>
        </w:rPr>
        <w:t xml:space="preserve">6 THÁNG ĐẦU </w:t>
      </w:r>
      <w:r w:rsidRPr="00D876EA">
        <w:rPr>
          <w:rFonts w:ascii="Times New Roman" w:eastAsia="Times New Roman" w:hAnsi="Times New Roman" w:cs="Times New Roman"/>
          <w:b/>
          <w:bCs/>
          <w:sz w:val="26"/>
          <w:szCs w:val="26"/>
        </w:rPr>
        <w:t>NĂM 202</w:t>
      </w:r>
      <w:r>
        <w:rPr>
          <w:rFonts w:ascii="Times New Roman" w:eastAsia="Times New Roman" w:hAnsi="Times New Roman" w:cs="Times New Roman"/>
          <w:b/>
          <w:bCs/>
          <w:sz w:val="26"/>
          <w:szCs w:val="26"/>
        </w:rPr>
        <w:t>4</w:t>
      </w:r>
    </w:p>
    <w:p w14:paraId="1B75D1B3" w14:textId="77777777" w:rsidR="00293B7B" w:rsidRPr="00D876EA" w:rsidRDefault="00293B7B" w:rsidP="00CD1721">
      <w:pPr>
        <w:autoSpaceDE w:val="0"/>
        <w:autoSpaceDN w:val="0"/>
        <w:adjustRightInd w:val="0"/>
        <w:spacing w:before="100" w:after="100"/>
        <w:ind w:firstLine="567"/>
        <w:jc w:val="center"/>
        <w:rPr>
          <w:rFonts w:ascii="Times New Roman" w:eastAsia="Times New Roman" w:hAnsi="Times New Roman" w:cs="Times New Roman"/>
          <w:sz w:val="26"/>
          <w:szCs w:val="26"/>
        </w:rPr>
      </w:pPr>
    </w:p>
    <w:p w14:paraId="11FA6DF6" w14:textId="77777777" w:rsidR="00293B7B" w:rsidRPr="00756456" w:rsidRDefault="00293B7B" w:rsidP="001F6200">
      <w:pPr>
        <w:autoSpaceDE w:val="0"/>
        <w:autoSpaceDN w:val="0"/>
        <w:adjustRightInd w:val="0"/>
        <w:spacing w:before="100" w:after="100"/>
        <w:ind w:firstLine="624"/>
        <w:jc w:val="both"/>
        <w:rPr>
          <w:rFonts w:ascii="Times New Roman" w:eastAsia="Times New Roman" w:hAnsi="Times New Roman" w:cs="Times New Roman"/>
          <w:b/>
          <w:sz w:val="26"/>
          <w:szCs w:val="28"/>
        </w:rPr>
      </w:pPr>
      <w:r w:rsidRPr="00756456">
        <w:rPr>
          <w:rFonts w:ascii="Times New Roman" w:eastAsia="Times New Roman" w:hAnsi="Times New Roman" w:cs="Times New Roman"/>
          <w:b/>
          <w:sz w:val="26"/>
          <w:szCs w:val="28"/>
        </w:rPr>
        <w:t>I. CÔNG TÁC THANH TRA</w:t>
      </w:r>
    </w:p>
    <w:p w14:paraId="4F59371B" w14:textId="77777777" w:rsidR="00293B7B" w:rsidRPr="00756456" w:rsidRDefault="00293B7B" w:rsidP="001F6200">
      <w:pPr>
        <w:autoSpaceDE w:val="0"/>
        <w:autoSpaceDN w:val="0"/>
        <w:adjustRightInd w:val="0"/>
        <w:spacing w:before="100" w:after="100"/>
        <w:ind w:firstLine="624"/>
        <w:jc w:val="both"/>
        <w:rPr>
          <w:rFonts w:ascii="Times New Roman" w:eastAsia="Times New Roman" w:hAnsi="Times New Roman" w:cs="Times New Roman"/>
          <w:sz w:val="28"/>
          <w:szCs w:val="28"/>
        </w:rPr>
      </w:pPr>
      <w:r w:rsidRPr="00756456">
        <w:rPr>
          <w:rFonts w:ascii="Times New Roman" w:eastAsia="Times New Roman" w:hAnsi="Times New Roman" w:cs="Times New Roman"/>
          <w:sz w:val="28"/>
          <w:szCs w:val="28"/>
        </w:rPr>
        <w:t>Thực hiện chức năng, nhiệm vụ của ngành Thanh tra và kế hoạch công tác năm 202</w:t>
      </w:r>
      <w:r>
        <w:rPr>
          <w:rFonts w:ascii="Times New Roman" w:eastAsia="Times New Roman" w:hAnsi="Times New Roman" w:cs="Times New Roman"/>
          <w:sz w:val="28"/>
          <w:szCs w:val="28"/>
        </w:rPr>
        <w:t>4</w:t>
      </w:r>
      <w:r w:rsidRPr="00756456">
        <w:rPr>
          <w:rFonts w:ascii="Times New Roman" w:eastAsia="Times New Roman" w:hAnsi="Times New Roman" w:cs="Times New Roman"/>
          <w:sz w:val="28"/>
          <w:szCs w:val="28"/>
        </w:rPr>
        <w:t xml:space="preserve"> đã được Chủ tịch UBND c</w:t>
      </w:r>
      <w:r w:rsidRPr="00756456">
        <w:rPr>
          <w:rFonts w:ascii="Times New Roman" w:eastAsia="Times New Roman" w:hAnsi="Times New Roman" w:cs="Times New Roman"/>
          <w:sz w:val="28"/>
          <w:szCs w:val="28"/>
          <w:lang w:val="vi-VN"/>
        </w:rPr>
        <w:t xml:space="preserve">ác cấp </w:t>
      </w:r>
      <w:r w:rsidRPr="00756456">
        <w:rPr>
          <w:rFonts w:ascii="Times New Roman" w:eastAsia="Times New Roman" w:hAnsi="Times New Roman" w:cs="Times New Roman"/>
          <w:sz w:val="28"/>
          <w:szCs w:val="28"/>
        </w:rPr>
        <w:t xml:space="preserve">và Thủ trưởng các cơ quan quản lý nhà phê duyệt, toàn </w:t>
      </w:r>
      <w:r>
        <w:rPr>
          <w:rFonts w:ascii="Times New Roman" w:eastAsia="Times New Roman" w:hAnsi="Times New Roman" w:cs="Times New Roman"/>
          <w:sz w:val="28"/>
          <w:szCs w:val="28"/>
        </w:rPr>
        <w:t>n</w:t>
      </w:r>
      <w:r w:rsidRPr="00756456">
        <w:rPr>
          <w:rFonts w:ascii="Times New Roman" w:eastAsia="Times New Roman" w:hAnsi="Times New Roman" w:cs="Times New Roman"/>
          <w:sz w:val="28"/>
          <w:szCs w:val="28"/>
        </w:rPr>
        <w:t>gành đã đạt được những kết quả đáng ghi nhận, cụ thể như sau:</w:t>
      </w:r>
    </w:p>
    <w:p w14:paraId="2CA3DE40" w14:textId="77777777" w:rsidR="00293B7B" w:rsidRPr="00756456" w:rsidRDefault="00293B7B" w:rsidP="001F6200">
      <w:pPr>
        <w:autoSpaceDE w:val="0"/>
        <w:autoSpaceDN w:val="0"/>
        <w:adjustRightInd w:val="0"/>
        <w:spacing w:before="100" w:after="100"/>
        <w:ind w:firstLine="624"/>
        <w:jc w:val="both"/>
        <w:rPr>
          <w:rFonts w:ascii="Times New Roman" w:eastAsia="Times New Roman" w:hAnsi="Times New Roman" w:cs="Times New Roman"/>
          <w:b/>
          <w:sz w:val="28"/>
          <w:szCs w:val="28"/>
        </w:rPr>
      </w:pPr>
      <w:r w:rsidRPr="00756456">
        <w:rPr>
          <w:rFonts w:ascii="Times New Roman" w:eastAsia="Times New Roman" w:hAnsi="Times New Roman" w:cs="Times New Roman"/>
          <w:b/>
          <w:sz w:val="28"/>
          <w:szCs w:val="28"/>
        </w:rPr>
        <w:t>1. Kết quả công tác thanh tra</w:t>
      </w:r>
    </w:p>
    <w:p w14:paraId="2592161E" w14:textId="4E5633CB" w:rsidR="00293B7B" w:rsidRDefault="00293B7B" w:rsidP="001F6200">
      <w:pPr>
        <w:spacing w:before="100" w:after="100"/>
        <w:ind w:firstLine="624"/>
        <w:jc w:val="both"/>
        <w:rPr>
          <w:rFonts w:ascii="Times New Roman" w:eastAsia="Calibri" w:hAnsi="Times New Roman" w:cs="Times New Roman"/>
          <w:sz w:val="28"/>
          <w:szCs w:val="28"/>
        </w:rPr>
      </w:pPr>
      <w:r w:rsidRPr="00756456">
        <w:rPr>
          <w:rFonts w:ascii="Times New Roman" w:eastAsia="Calibri" w:hAnsi="Times New Roman" w:cs="Times New Roman"/>
          <w:sz w:val="28"/>
          <w:szCs w:val="28"/>
        </w:rPr>
        <w:t>Toàn ngành thực hiện 1</w:t>
      </w:r>
      <w:r>
        <w:rPr>
          <w:rFonts w:ascii="Times New Roman" w:eastAsia="Calibri" w:hAnsi="Times New Roman" w:cs="Times New Roman"/>
          <w:sz w:val="28"/>
          <w:szCs w:val="28"/>
        </w:rPr>
        <w:t>51</w:t>
      </w:r>
      <w:r w:rsidRPr="00756456">
        <w:rPr>
          <w:rFonts w:ascii="Times New Roman" w:eastAsia="Calibri" w:hAnsi="Times New Roman" w:cs="Times New Roman"/>
          <w:sz w:val="28"/>
          <w:szCs w:val="28"/>
        </w:rPr>
        <w:t xml:space="preserve"> cuộc thanh tra, kiểm tra; đã phát hiện sai phạm tại </w:t>
      </w:r>
      <w:r>
        <w:rPr>
          <w:rFonts w:ascii="Times New Roman" w:eastAsia="Calibri" w:hAnsi="Times New Roman" w:cs="Times New Roman"/>
          <w:sz w:val="28"/>
          <w:szCs w:val="28"/>
        </w:rPr>
        <w:t>296</w:t>
      </w:r>
      <w:r w:rsidRPr="00756456">
        <w:rPr>
          <w:rFonts w:ascii="Times New Roman" w:eastAsia="Calibri" w:hAnsi="Times New Roman" w:cs="Times New Roman"/>
          <w:sz w:val="28"/>
          <w:szCs w:val="28"/>
        </w:rPr>
        <w:t xml:space="preserve"> tổ chức, cá nhân; tổng số sai phạm </w:t>
      </w:r>
      <w:r w:rsidRPr="00756456">
        <w:rPr>
          <w:rFonts w:ascii="Times New Roman" w:hAnsi="Times New Roman" w:cs="Times New Roman"/>
          <w:sz w:val="28"/>
          <w:szCs w:val="28"/>
        </w:rPr>
        <w:t>phát hiện qua thanh tra</w:t>
      </w:r>
      <w:r w:rsidRPr="00756456">
        <w:rPr>
          <w:rFonts w:ascii="Times New Roman" w:eastAsia="Calibri" w:hAnsi="Times New Roman" w:cs="Times New Roman"/>
          <w:sz w:val="28"/>
          <w:szCs w:val="28"/>
        </w:rPr>
        <w:t xml:space="preserve"> </w:t>
      </w:r>
      <w:r>
        <w:rPr>
          <w:rFonts w:ascii="Times New Roman" w:eastAsia="Calibri" w:hAnsi="Times New Roman" w:cs="Times New Roman"/>
          <w:sz w:val="28"/>
          <w:szCs w:val="28"/>
        </w:rPr>
        <w:t>14.218</w:t>
      </w:r>
      <w:r w:rsidRPr="00756456">
        <w:rPr>
          <w:rFonts w:ascii="Times New Roman" w:eastAsia="Calibri" w:hAnsi="Times New Roman" w:cs="Times New Roman"/>
          <w:sz w:val="28"/>
          <w:szCs w:val="28"/>
        </w:rPr>
        <w:t xml:space="preserve"> triệu đồng và </w:t>
      </w:r>
      <w:r>
        <w:rPr>
          <w:rFonts w:ascii="Times New Roman" w:eastAsia="Calibri" w:hAnsi="Times New Roman" w:cs="Times New Roman"/>
          <w:sz w:val="28"/>
          <w:szCs w:val="28"/>
        </w:rPr>
        <w:t>368.399</w:t>
      </w:r>
      <w:r w:rsidRPr="00756456">
        <w:rPr>
          <w:rFonts w:ascii="Times New Roman" w:eastAsia="Calibri" w:hAnsi="Times New Roman" w:cs="Times New Roman"/>
          <w:sz w:val="28"/>
          <w:szCs w:val="28"/>
        </w:rPr>
        <w:t xml:space="preserve"> m</w:t>
      </w:r>
      <w:r w:rsidRPr="00756456">
        <w:rPr>
          <w:rFonts w:ascii="Times New Roman" w:eastAsia="Calibri" w:hAnsi="Times New Roman" w:cs="Times New Roman"/>
          <w:sz w:val="28"/>
          <w:szCs w:val="28"/>
          <w:vertAlign w:val="superscript"/>
        </w:rPr>
        <w:t>2</w:t>
      </w:r>
      <w:r w:rsidRPr="00756456">
        <w:rPr>
          <w:rFonts w:ascii="Times New Roman" w:eastAsia="Calibri" w:hAnsi="Times New Roman" w:cs="Times New Roman"/>
          <w:sz w:val="28"/>
          <w:szCs w:val="28"/>
        </w:rPr>
        <w:t xml:space="preserve"> đất; </w:t>
      </w:r>
      <w:r w:rsidRPr="00092A59">
        <w:rPr>
          <w:rFonts w:ascii="Times New Roman" w:eastAsia="Calibri" w:hAnsi="Times New Roman" w:cs="Times New Roman"/>
          <w:sz w:val="28"/>
          <w:szCs w:val="28"/>
        </w:rPr>
        <w:t>trong đó kiến nghị thu hồi vào NSNN 8.130 triệu đồng, thu hồi 243.465 m</w:t>
      </w:r>
      <w:r w:rsidRPr="00092A59">
        <w:rPr>
          <w:rFonts w:ascii="Times New Roman" w:eastAsia="Calibri" w:hAnsi="Times New Roman" w:cs="Times New Roman"/>
          <w:sz w:val="28"/>
          <w:szCs w:val="28"/>
          <w:vertAlign w:val="superscript"/>
        </w:rPr>
        <w:t>2</w:t>
      </w:r>
      <w:r w:rsidRPr="00092A59">
        <w:rPr>
          <w:rFonts w:ascii="Times New Roman" w:eastAsia="Calibri" w:hAnsi="Times New Roman" w:cs="Times New Roman"/>
          <w:sz w:val="28"/>
          <w:szCs w:val="28"/>
        </w:rPr>
        <w:t xml:space="preserve"> đất; xử lý khác 6.122 triệu đồng, 124.934 m</w:t>
      </w:r>
      <w:r w:rsidRPr="00092A59">
        <w:rPr>
          <w:rFonts w:ascii="Times New Roman" w:eastAsia="Calibri" w:hAnsi="Times New Roman" w:cs="Times New Roman"/>
          <w:sz w:val="28"/>
          <w:szCs w:val="28"/>
          <w:vertAlign w:val="superscript"/>
        </w:rPr>
        <w:t>2</w:t>
      </w:r>
      <w:r w:rsidRPr="00092A59">
        <w:rPr>
          <w:rFonts w:ascii="Times New Roman" w:eastAsia="Calibri" w:hAnsi="Times New Roman" w:cs="Times New Roman"/>
          <w:sz w:val="28"/>
          <w:szCs w:val="28"/>
        </w:rPr>
        <w:t xml:space="preserve"> đất; xử phạt hành chính 130 tổ chức, cá nhân với số tiền 2.037 triệu đồng; </w:t>
      </w:r>
      <w:r w:rsidRPr="00092A59">
        <w:rPr>
          <w:rFonts w:ascii="Times New Roman" w:hAnsi="Times New Roman" w:cs="Times New Roman"/>
          <w:sz w:val="28"/>
          <w:szCs w:val="28"/>
        </w:rPr>
        <w:t xml:space="preserve">xử phạt bằng hình thức khác </w:t>
      </w:r>
      <w:r w:rsidR="00092A59" w:rsidRPr="00092A59">
        <w:rPr>
          <w:rFonts w:ascii="Times New Roman" w:hAnsi="Times New Roman" w:cs="Times New Roman"/>
          <w:sz w:val="28"/>
          <w:szCs w:val="28"/>
        </w:rPr>
        <w:t>0</w:t>
      </w:r>
      <w:r w:rsidRPr="00092A59">
        <w:rPr>
          <w:rFonts w:ascii="Times New Roman" w:hAnsi="Times New Roman" w:cs="Times New Roman"/>
          <w:sz w:val="28"/>
          <w:szCs w:val="28"/>
        </w:rPr>
        <w:t>4 trường hợp</w:t>
      </w:r>
      <w:r w:rsidR="00092A59" w:rsidRPr="00092A59">
        <w:rPr>
          <w:rFonts w:ascii="Times New Roman" w:hAnsi="Times New Roman" w:cs="Times New Roman"/>
          <w:sz w:val="28"/>
          <w:szCs w:val="28"/>
        </w:rPr>
        <w:t xml:space="preserve"> (01 tổ chức, 03 cá nhân)</w:t>
      </w:r>
      <w:r w:rsidRPr="00092A59">
        <w:rPr>
          <w:rFonts w:ascii="Times New Roman" w:eastAsia="Calibri" w:hAnsi="Times New Roman" w:cs="Times New Roman"/>
          <w:sz w:val="28"/>
          <w:szCs w:val="28"/>
        </w:rPr>
        <w:t>; không có vụ việc chuyển sang cơ quan điều tra.</w:t>
      </w:r>
    </w:p>
    <w:p w14:paraId="706740B5" w14:textId="77777777" w:rsidR="003C3D9E" w:rsidRDefault="003C3D9E" w:rsidP="001F6200">
      <w:pPr>
        <w:widowControl w:val="0"/>
        <w:spacing w:before="100" w:after="100"/>
        <w:ind w:firstLine="624"/>
        <w:jc w:val="both"/>
        <w:rPr>
          <w:rFonts w:ascii="Times New Roman" w:hAnsi="Times New Roman" w:cs="Times New Roman"/>
          <w:sz w:val="28"/>
          <w:szCs w:val="28"/>
          <w:lang w:val="nl-NL"/>
        </w:rPr>
      </w:pPr>
      <w:r w:rsidRPr="003C3D9E">
        <w:rPr>
          <w:rFonts w:ascii="Times New Roman" w:eastAsia="Calibri" w:hAnsi="Times New Roman" w:cs="Times New Roman"/>
          <w:sz w:val="28"/>
          <w:szCs w:val="28"/>
        </w:rPr>
        <w:t xml:space="preserve">Riêng Thanh tra tỉnh </w:t>
      </w:r>
      <w:r w:rsidRPr="003C3D9E">
        <w:rPr>
          <w:rFonts w:ascii="Times New Roman" w:hAnsi="Times New Roman" w:cs="Times New Roman"/>
          <w:sz w:val="28"/>
          <w:szCs w:val="28"/>
        </w:rPr>
        <w:t>đã thực hiện 19 cuộc thanh tra; trong đó 13 cuộc chuyển tiếp từ các năm trước sang (05 cuộc do UBND tỉnh thành lập), 06 cuộc ban hành quyết định thanh tra năm 2024 (01 cuộc thanh tra liên ngành)</w:t>
      </w:r>
      <w:r w:rsidRPr="003C3D9E">
        <w:rPr>
          <w:rFonts w:ascii="Times New Roman" w:hAnsi="Times New Roman" w:cs="Times New Roman"/>
          <w:sz w:val="28"/>
          <w:szCs w:val="28"/>
          <w:lang w:val="nl-NL"/>
        </w:rPr>
        <w:t>.</w:t>
      </w:r>
    </w:p>
    <w:p w14:paraId="593096FC" w14:textId="77777777" w:rsidR="00487CF1" w:rsidRPr="003C3D9E" w:rsidRDefault="00487CF1" w:rsidP="001F6200">
      <w:pPr>
        <w:widowControl w:val="0"/>
        <w:spacing w:before="100" w:after="100"/>
        <w:ind w:firstLine="624"/>
        <w:jc w:val="both"/>
        <w:rPr>
          <w:rFonts w:ascii="Times New Roman" w:hAnsi="Times New Roman" w:cs="Times New Roman"/>
          <w:spacing w:val="3"/>
          <w:sz w:val="28"/>
          <w:szCs w:val="28"/>
          <w:shd w:val="clear" w:color="auto" w:fill="E5EFFF"/>
        </w:rPr>
      </w:pPr>
    </w:p>
    <w:p w14:paraId="442A485B" w14:textId="77777777" w:rsidR="00293B7B" w:rsidRPr="00756456" w:rsidRDefault="00293B7B" w:rsidP="001F6200">
      <w:pPr>
        <w:autoSpaceDE w:val="0"/>
        <w:autoSpaceDN w:val="0"/>
        <w:adjustRightInd w:val="0"/>
        <w:spacing w:before="100" w:after="100"/>
        <w:ind w:firstLine="624"/>
        <w:jc w:val="both"/>
        <w:rPr>
          <w:rFonts w:ascii="Times New Roman" w:eastAsia="Times New Roman" w:hAnsi="Times New Roman" w:cs="Times New Roman"/>
          <w:b/>
          <w:sz w:val="28"/>
          <w:szCs w:val="28"/>
        </w:rPr>
      </w:pPr>
      <w:r w:rsidRPr="00756456">
        <w:rPr>
          <w:rFonts w:ascii="Times New Roman" w:eastAsia="Times New Roman" w:hAnsi="Times New Roman" w:cs="Times New Roman"/>
          <w:b/>
          <w:sz w:val="28"/>
          <w:szCs w:val="28"/>
        </w:rPr>
        <w:lastRenderedPageBreak/>
        <w:t>2. Công tác xử lý sau thanh tra tại Thanh tra tỉnh</w:t>
      </w:r>
    </w:p>
    <w:p w14:paraId="2526946A" w14:textId="2C208AEC" w:rsidR="00293B7B" w:rsidRPr="003C3D9E" w:rsidRDefault="00293B7B" w:rsidP="001F6200">
      <w:pPr>
        <w:widowControl w:val="0"/>
        <w:spacing w:before="100" w:after="100"/>
        <w:ind w:firstLine="624"/>
        <w:jc w:val="both"/>
        <w:rPr>
          <w:rFonts w:ascii="Times New Roman" w:eastAsia="Calibri" w:hAnsi="Times New Roman" w:cs="Times New Roman"/>
          <w:bCs/>
          <w:sz w:val="28"/>
          <w:szCs w:val="28"/>
        </w:rPr>
      </w:pPr>
      <w:r w:rsidRPr="00756456">
        <w:rPr>
          <w:rFonts w:ascii="Times New Roman" w:eastAsia="Calibri" w:hAnsi="Times New Roman" w:cs="Times New Roman"/>
          <w:sz w:val="28"/>
          <w:szCs w:val="28"/>
          <w:lang w:val="nl-NL"/>
        </w:rPr>
        <w:t>Công tác theo dõi, đôn đốc, xử lý sau thanh tra được Thanh tra tỉnh</w:t>
      </w:r>
      <w:r w:rsidRPr="00756456">
        <w:rPr>
          <w:rFonts w:ascii="Times New Roman" w:eastAsia="Calibri" w:hAnsi="Times New Roman" w:cs="Times New Roman"/>
          <w:sz w:val="28"/>
          <w:szCs w:val="28"/>
          <w:lang w:val="vi-VN"/>
        </w:rPr>
        <w:t xml:space="preserve"> thường xuyên quan tâm,</w:t>
      </w:r>
      <w:r w:rsidRPr="00756456">
        <w:rPr>
          <w:rFonts w:ascii="Times New Roman" w:eastAsia="Calibri" w:hAnsi="Times New Roman" w:cs="Times New Roman"/>
          <w:sz w:val="28"/>
          <w:szCs w:val="28"/>
          <w:lang w:val="nl-NL"/>
        </w:rPr>
        <w:t xml:space="preserve"> triển khai th</w:t>
      </w:r>
      <w:r w:rsidRPr="00756456">
        <w:rPr>
          <w:rFonts w:ascii="Times New Roman" w:eastAsia="Calibri" w:hAnsi="Times New Roman" w:cs="Times New Roman"/>
          <w:sz w:val="28"/>
          <w:szCs w:val="28"/>
          <w:lang w:val="vi-VN"/>
        </w:rPr>
        <w:t xml:space="preserve">ực hiện </w:t>
      </w:r>
      <w:r w:rsidRPr="00756456">
        <w:rPr>
          <w:rFonts w:ascii="Times New Roman" w:eastAsia="Calibri" w:hAnsi="Times New Roman" w:cs="Times New Roman"/>
          <w:sz w:val="28"/>
          <w:szCs w:val="28"/>
          <w:lang w:val="nl-NL"/>
        </w:rPr>
        <w:t>quyết liệt; đã ban hành</w:t>
      </w:r>
      <w:r w:rsidRPr="00756456">
        <w:rPr>
          <w:rFonts w:ascii="Times New Roman" w:eastAsia="Calibri" w:hAnsi="Times New Roman" w:cs="Times New Roman"/>
          <w:sz w:val="28"/>
          <w:szCs w:val="28"/>
          <w:lang w:val="vi-VN"/>
        </w:rPr>
        <w:t xml:space="preserve"> nhiều văn bản đôn đốc và mời đối tượng đến làm việc trực tiếp</w:t>
      </w:r>
      <w:r w:rsidRPr="00756456">
        <w:rPr>
          <w:rFonts w:ascii="Times New Roman" w:eastAsia="Calibri" w:hAnsi="Times New Roman" w:cs="Times New Roman"/>
          <w:sz w:val="28"/>
          <w:szCs w:val="28"/>
          <w:lang w:val="nl-NL"/>
        </w:rPr>
        <w:t xml:space="preserve">. </w:t>
      </w:r>
      <w:r w:rsidR="003C3D9E" w:rsidRPr="003C3D9E">
        <w:rPr>
          <w:rFonts w:ascii="Times New Roman" w:hAnsi="Times New Roman" w:cs="Times New Roman"/>
          <w:sz w:val="28"/>
          <w:szCs w:val="28"/>
          <w:lang w:val="nl-NL"/>
        </w:rPr>
        <w:t>Trong 06 tháng đầu năm 2024, UBND tỉnh đã ban hành 02 kết luận thanh tra và 02 Quyết định xử lý; Thanh tra tỉnh ban hành 04 KLTT và 05 quyết định xử lý</w:t>
      </w:r>
      <w:r w:rsidR="00487CF1">
        <w:rPr>
          <w:rFonts w:ascii="Times New Roman" w:hAnsi="Times New Roman" w:cs="Times New Roman"/>
          <w:sz w:val="28"/>
          <w:szCs w:val="28"/>
          <w:vertAlign w:val="superscript"/>
          <w:lang w:val="nl-NL"/>
        </w:rPr>
        <w:t>(</w:t>
      </w:r>
      <w:r w:rsidR="003C3D9E" w:rsidRPr="003C3D9E">
        <w:rPr>
          <w:rStyle w:val="FootnoteReference"/>
          <w:rFonts w:ascii="Times New Roman" w:hAnsi="Times New Roman" w:cs="Times New Roman"/>
          <w:sz w:val="28"/>
          <w:szCs w:val="28"/>
          <w:lang w:val="nl-NL"/>
        </w:rPr>
        <w:footnoteReference w:id="1"/>
      </w:r>
      <w:r w:rsidR="00487CF1">
        <w:rPr>
          <w:rFonts w:ascii="Times New Roman" w:hAnsi="Times New Roman" w:cs="Times New Roman"/>
          <w:sz w:val="28"/>
          <w:szCs w:val="28"/>
          <w:vertAlign w:val="superscript"/>
          <w:lang w:val="nl-NL"/>
        </w:rPr>
        <w:t>)</w:t>
      </w:r>
      <w:r w:rsidR="003C3D9E" w:rsidRPr="003C3D9E">
        <w:rPr>
          <w:rFonts w:ascii="Times New Roman" w:hAnsi="Times New Roman" w:cs="Times New Roman"/>
          <w:sz w:val="28"/>
          <w:szCs w:val="28"/>
          <w:lang w:val="nl-NL"/>
        </w:rPr>
        <w:t xml:space="preserve">. Kiến nghị thu hồi 9.863,685 triệu đồng; </w:t>
      </w:r>
      <w:r w:rsidR="003C3D9E" w:rsidRPr="003C3D9E">
        <w:rPr>
          <w:rFonts w:ascii="Times New Roman" w:hAnsi="Times New Roman" w:cs="Times New Roman"/>
          <w:bCs/>
          <w:sz w:val="28"/>
          <w:szCs w:val="28"/>
        </w:rPr>
        <w:t>xử lý khác về kinh tế 5.432,190 triệu đồng. Đã thực hiện thu hồi 9.288,641 triệu đồng, đạt 94%; xử lý khác về kinh tế đạt 100%</w:t>
      </w:r>
      <w:r w:rsidRPr="003C3D9E">
        <w:rPr>
          <w:rFonts w:ascii="Times New Roman" w:eastAsia="Calibri" w:hAnsi="Times New Roman" w:cs="Times New Roman"/>
          <w:sz w:val="28"/>
          <w:szCs w:val="28"/>
          <w:lang w:val="nl-NL"/>
        </w:rPr>
        <w:t>.</w:t>
      </w:r>
      <w:r w:rsidRPr="003C3D9E">
        <w:rPr>
          <w:rFonts w:ascii="Times New Roman" w:eastAsia="Calibri" w:hAnsi="Times New Roman" w:cs="Times New Roman"/>
          <w:bCs/>
          <w:sz w:val="28"/>
          <w:szCs w:val="28"/>
        </w:rPr>
        <w:t xml:space="preserve"> </w:t>
      </w:r>
    </w:p>
    <w:p w14:paraId="541879AD" w14:textId="77777777" w:rsidR="00293B7B" w:rsidRPr="00756456" w:rsidRDefault="00293B7B" w:rsidP="001F6200">
      <w:pPr>
        <w:widowControl w:val="0"/>
        <w:spacing w:before="100" w:after="100"/>
        <w:ind w:firstLine="624"/>
        <w:jc w:val="both"/>
        <w:rPr>
          <w:rFonts w:ascii="Times New Roman" w:eastAsia="Calibri" w:hAnsi="Times New Roman" w:cs="Times New Roman"/>
          <w:b/>
          <w:sz w:val="28"/>
          <w:szCs w:val="28"/>
          <w:lang w:val="nl-NL"/>
        </w:rPr>
      </w:pPr>
      <w:r w:rsidRPr="00756456">
        <w:rPr>
          <w:rFonts w:ascii="Times New Roman" w:eastAsia="Calibri" w:hAnsi="Times New Roman" w:cs="Times New Roman"/>
          <w:b/>
          <w:sz w:val="28"/>
          <w:szCs w:val="28"/>
          <w:lang w:val="nl-NL"/>
        </w:rPr>
        <w:t>3. Một số nhiệm vụ đột xuất khác</w:t>
      </w:r>
    </w:p>
    <w:p w14:paraId="4A00D383" w14:textId="5C0DC47E" w:rsidR="001C6056" w:rsidRPr="008B1300" w:rsidRDefault="001C6056" w:rsidP="001F6200">
      <w:pPr>
        <w:widowControl w:val="0"/>
        <w:spacing w:before="100" w:after="100"/>
        <w:ind w:firstLine="624"/>
        <w:jc w:val="both"/>
        <w:rPr>
          <w:rFonts w:ascii="Times New Roman" w:eastAsia="Calibri" w:hAnsi="Times New Roman" w:cs="Times New Roman"/>
          <w:sz w:val="28"/>
          <w:szCs w:val="28"/>
          <w:lang w:val="nl-NL"/>
        </w:rPr>
      </w:pPr>
      <w:r w:rsidRPr="008B1300">
        <w:rPr>
          <w:rFonts w:ascii="Times New Roman" w:eastAsia="Calibri" w:hAnsi="Times New Roman" w:cs="Times New Roman"/>
          <w:sz w:val="28"/>
          <w:szCs w:val="28"/>
          <w:lang w:val="nl-NL"/>
        </w:rPr>
        <w:t>Trong kỳ báo cáo</w:t>
      </w:r>
      <w:r w:rsidR="00293B7B" w:rsidRPr="008B1300">
        <w:rPr>
          <w:rFonts w:ascii="Times New Roman" w:eastAsia="Calibri" w:hAnsi="Times New Roman" w:cs="Times New Roman"/>
          <w:sz w:val="28"/>
          <w:szCs w:val="28"/>
          <w:lang w:val="nl-NL"/>
        </w:rPr>
        <w:t>, bên cạnh nhiệm vụ thanh tra theo kế hoạch</w:t>
      </w:r>
      <w:r w:rsidR="008B1300" w:rsidRPr="008B1300">
        <w:rPr>
          <w:rFonts w:ascii="Times New Roman" w:eastAsia="Calibri" w:hAnsi="Times New Roman" w:cs="Times New Roman"/>
          <w:sz w:val="28"/>
          <w:szCs w:val="28"/>
          <w:lang w:val="nl-NL"/>
        </w:rPr>
        <w:t xml:space="preserve"> và thanh tra đột xuất theo nhiệm vụ </w:t>
      </w:r>
      <w:r w:rsidR="008B1300">
        <w:rPr>
          <w:rFonts w:ascii="Times New Roman" w:eastAsia="Calibri" w:hAnsi="Times New Roman" w:cs="Times New Roman"/>
          <w:sz w:val="28"/>
          <w:szCs w:val="28"/>
          <w:lang w:val="nl-NL"/>
        </w:rPr>
        <w:t>được</w:t>
      </w:r>
      <w:r w:rsidR="008B1300" w:rsidRPr="008B1300">
        <w:rPr>
          <w:rFonts w:ascii="Times New Roman" w:eastAsia="Calibri" w:hAnsi="Times New Roman" w:cs="Times New Roman"/>
          <w:sz w:val="28"/>
          <w:szCs w:val="28"/>
          <w:lang w:val="nl-NL"/>
        </w:rPr>
        <w:t xml:space="preserve"> giao</w:t>
      </w:r>
      <w:r w:rsidR="00293B7B" w:rsidRPr="008B1300">
        <w:rPr>
          <w:rFonts w:ascii="Times New Roman" w:eastAsia="Calibri" w:hAnsi="Times New Roman" w:cs="Times New Roman"/>
          <w:sz w:val="28"/>
          <w:szCs w:val="28"/>
          <w:lang w:val="nl-NL"/>
        </w:rPr>
        <w:t xml:space="preserve">, </w:t>
      </w:r>
      <w:r w:rsidRPr="008B1300">
        <w:rPr>
          <w:rFonts w:ascii="Times New Roman" w:hAnsi="Times New Roman" w:cs="Times New Roman"/>
          <w:bCs/>
          <w:sz w:val="28"/>
          <w:szCs w:val="28"/>
        </w:rPr>
        <w:t>ngành Thanh tra Hà Tĩnh đã thực hiện 0</w:t>
      </w:r>
      <w:r w:rsidR="00487CF1">
        <w:rPr>
          <w:rFonts w:ascii="Times New Roman" w:hAnsi="Times New Roman" w:cs="Times New Roman"/>
          <w:bCs/>
          <w:sz w:val="28"/>
          <w:szCs w:val="28"/>
        </w:rPr>
        <w:t>3</w:t>
      </w:r>
      <w:r w:rsidRPr="008B1300">
        <w:rPr>
          <w:rFonts w:ascii="Times New Roman" w:hAnsi="Times New Roman" w:cs="Times New Roman"/>
          <w:bCs/>
          <w:sz w:val="28"/>
          <w:szCs w:val="28"/>
        </w:rPr>
        <w:t xml:space="preserve"> cuộc thanh tra chuyên đề</w:t>
      </w:r>
      <w:r w:rsidRPr="008B1300">
        <w:rPr>
          <w:rFonts w:ascii="Times New Roman" w:eastAsia="Calibri" w:hAnsi="Times New Roman" w:cs="Times New Roman"/>
          <w:sz w:val="28"/>
          <w:szCs w:val="28"/>
          <w:lang w:val="nl-NL"/>
        </w:rPr>
        <w:t xml:space="preserve">: </w:t>
      </w:r>
    </w:p>
    <w:p w14:paraId="1CBF377C" w14:textId="4F9D0BC2" w:rsidR="001C6056" w:rsidRDefault="00BC3F24" w:rsidP="001F6200">
      <w:pPr>
        <w:spacing w:before="100" w:after="100"/>
        <w:ind w:firstLine="624"/>
        <w:jc w:val="both"/>
        <w:rPr>
          <w:rFonts w:ascii="Times New Roman" w:hAnsi="Times New Roman" w:cs="Times New Roman"/>
          <w:sz w:val="28"/>
          <w:szCs w:val="28"/>
        </w:rPr>
      </w:pPr>
      <w:r>
        <w:rPr>
          <w:rFonts w:ascii="Times New Roman" w:hAnsi="Times New Roman" w:cs="Times New Roman"/>
          <w:bCs/>
          <w:sz w:val="28"/>
          <w:szCs w:val="28"/>
        </w:rPr>
        <w:t>-</w:t>
      </w:r>
      <w:r w:rsidR="001C6056" w:rsidRPr="008B1300">
        <w:rPr>
          <w:rFonts w:ascii="Times New Roman" w:hAnsi="Times New Roman" w:cs="Times New Roman"/>
          <w:bCs/>
          <w:sz w:val="28"/>
          <w:szCs w:val="28"/>
        </w:rPr>
        <w:t xml:space="preserve"> Thanh tra </w:t>
      </w:r>
      <w:r w:rsidR="00487CF1">
        <w:rPr>
          <w:rFonts w:ascii="Times New Roman" w:hAnsi="Times New Roman" w:cs="Times New Roman"/>
          <w:bCs/>
          <w:sz w:val="28"/>
          <w:szCs w:val="28"/>
        </w:rPr>
        <w:t xml:space="preserve">tỉnh thực hiện thanh tra </w:t>
      </w:r>
      <w:r w:rsidR="001C6056" w:rsidRPr="008B1300">
        <w:rPr>
          <w:rFonts w:ascii="Times New Roman" w:hAnsi="Times New Roman" w:cs="Times New Roman"/>
          <w:sz w:val="28"/>
          <w:szCs w:val="28"/>
        </w:rPr>
        <w:t xml:space="preserve">chuyên đề quy hoạch và thực hiện quy hoạch xây dựng (QHXD) trên địa bàn tỉnh Hà Tĩnh, qua thanh tra đã chỉ ra một số tồn tại hạn chế liên quan đến </w:t>
      </w:r>
      <w:r w:rsidR="00487CF1">
        <w:rPr>
          <w:rFonts w:ascii="Times New Roman" w:hAnsi="Times New Roman" w:cs="Times New Roman"/>
          <w:sz w:val="28"/>
          <w:szCs w:val="28"/>
        </w:rPr>
        <w:t xml:space="preserve">việc </w:t>
      </w:r>
      <w:r w:rsidR="001C6056" w:rsidRPr="008B1300">
        <w:rPr>
          <w:rFonts w:ascii="Times New Roman" w:hAnsi="Times New Roman" w:cs="Times New Roman"/>
          <w:sz w:val="28"/>
          <w:szCs w:val="28"/>
        </w:rPr>
        <w:t>lấy ý kiến nhiệm vụ quy hoạch, công tác lựa chọn tổ chức tư vấn lập đồ án quy hoạch, công tác lập, thẩm định, phê duyệt đồ án quy hoạch; tổ chức quản lý, thực hiện quy hoạch xây dựng…</w:t>
      </w:r>
      <w:r w:rsidR="00487CF1">
        <w:rPr>
          <w:rFonts w:ascii="Times New Roman" w:hAnsi="Times New Roman" w:cs="Times New Roman"/>
          <w:sz w:val="28"/>
          <w:szCs w:val="28"/>
        </w:rPr>
        <w:t>vv. Đã k</w:t>
      </w:r>
      <w:r w:rsidR="001C6056" w:rsidRPr="008B1300">
        <w:rPr>
          <w:rFonts w:ascii="Times New Roman" w:hAnsi="Times New Roman" w:cs="Times New Roman"/>
          <w:sz w:val="28"/>
          <w:szCs w:val="28"/>
        </w:rPr>
        <w:t>iến nghị khắc phục những tồn tại, hạn chế đã chỉ ra qua kết quả thanh tra</w:t>
      </w:r>
      <w:r w:rsidR="00487CF1">
        <w:rPr>
          <w:rFonts w:ascii="Times New Roman" w:hAnsi="Times New Roman" w:cs="Times New Roman"/>
          <w:sz w:val="28"/>
          <w:szCs w:val="28"/>
        </w:rPr>
        <w:t xml:space="preserve"> và đề nghị các đơn vi, địa phương</w:t>
      </w:r>
      <w:r w:rsidR="001C6056" w:rsidRPr="008B1300">
        <w:rPr>
          <w:rFonts w:ascii="Times New Roman" w:hAnsi="Times New Roman" w:cs="Times New Roman"/>
          <w:sz w:val="28"/>
          <w:szCs w:val="28"/>
        </w:rPr>
        <w:t xml:space="preserve"> theo thẩm quyền được phân cấp </w:t>
      </w:r>
      <w:r w:rsidR="00487CF1">
        <w:rPr>
          <w:rFonts w:ascii="Times New Roman" w:hAnsi="Times New Roman" w:cs="Times New Roman"/>
          <w:sz w:val="28"/>
          <w:szCs w:val="28"/>
        </w:rPr>
        <w:t xml:space="preserve">tổ chức </w:t>
      </w:r>
      <w:r w:rsidR="001C6056" w:rsidRPr="008B1300">
        <w:rPr>
          <w:rFonts w:ascii="Times New Roman" w:hAnsi="Times New Roman" w:cs="Times New Roman"/>
          <w:sz w:val="28"/>
          <w:szCs w:val="28"/>
        </w:rPr>
        <w:t>kiểm điểm trách nhiệm đối với các tập thể, cá nhân có liên quan; nâng cao trách nhiệm trong lãnh đạo, chỉ đạo đảm bảo thực hiện nghiêm túc các quy định pháp luật về xây dựng, quy hoạch, quy hoạch xây dựng trên đị</w:t>
      </w:r>
      <w:r w:rsidR="008478B0">
        <w:rPr>
          <w:rFonts w:ascii="Times New Roman" w:hAnsi="Times New Roman" w:cs="Times New Roman"/>
          <w:sz w:val="28"/>
          <w:szCs w:val="28"/>
        </w:rPr>
        <w:t>a bàn; t</w:t>
      </w:r>
      <w:r w:rsidR="001C6056" w:rsidRPr="008B1300">
        <w:rPr>
          <w:rFonts w:ascii="Times New Roman" w:hAnsi="Times New Roman" w:cs="Times New Roman"/>
          <w:sz w:val="28"/>
          <w:szCs w:val="28"/>
        </w:rPr>
        <w:t>ăng cường công tác quản lý nhà nước về quy hoạch và thực hiện quy hoạch xây dựng</w:t>
      </w:r>
      <w:r w:rsidR="00487CF1">
        <w:rPr>
          <w:rFonts w:ascii="Times New Roman" w:hAnsi="Times New Roman" w:cs="Times New Roman"/>
          <w:sz w:val="28"/>
          <w:szCs w:val="28"/>
        </w:rPr>
        <w:t>.</w:t>
      </w:r>
    </w:p>
    <w:p w14:paraId="7F45B4EC" w14:textId="4F208959" w:rsidR="00487CF1" w:rsidRPr="00487CF1" w:rsidRDefault="00487CF1" w:rsidP="001F6200">
      <w:pPr>
        <w:spacing w:before="100" w:after="100"/>
        <w:ind w:firstLine="624"/>
        <w:jc w:val="both"/>
        <w:rPr>
          <w:rFonts w:ascii="Times New Roman" w:hAnsi="Times New Roman" w:cs="Times New Roman"/>
          <w:bCs/>
          <w:sz w:val="28"/>
          <w:szCs w:val="28"/>
        </w:rPr>
      </w:pPr>
      <w:r w:rsidRPr="00487CF1">
        <w:rPr>
          <w:rFonts w:ascii="Times New Roman" w:hAnsi="Times New Roman" w:cs="Times New Roman"/>
          <w:sz w:val="28"/>
          <w:szCs w:val="28"/>
        </w:rPr>
        <w:t xml:space="preserve">- Thanh tra </w:t>
      </w:r>
      <w:r>
        <w:rPr>
          <w:rFonts w:ascii="Times New Roman" w:hAnsi="Times New Roman" w:cs="Times New Roman"/>
          <w:sz w:val="28"/>
          <w:szCs w:val="28"/>
        </w:rPr>
        <w:t xml:space="preserve">tỉnh thực hiện thanh tra </w:t>
      </w:r>
      <w:r w:rsidRPr="00487CF1">
        <w:rPr>
          <w:rFonts w:ascii="Times New Roman" w:hAnsi="Times New Roman" w:cs="Times New Roman"/>
          <w:sz w:val="28"/>
          <w:szCs w:val="28"/>
        </w:rPr>
        <w:t>chuyên đề t</w:t>
      </w:r>
      <w:r w:rsidRPr="00C0233D">
        <w:rPr>
          <w:rFonts w:ascii="Times New Roman" w:hAnsi="Times New Roman" w:cs="Times New Roman"/>
          <w:sz w:val="28"/>
          <w:szCs w:val="28"/>
        </w:rPr>
        <w:t xml:space="preserve">rách nhiệm về </w:t>
      </w:r>
      <w:r w:rsidRPr="00C0233D">
        <w:rPr>
          <w:rFonts w:ascii="Times New Roman" w:hAnsi="Times New Roman" w:cs="Times New Roman"/>
          <w:sz w:val="28"/>
          <w:szCs w:val="28"/>
          <w:lang w:val="vi-VN"/>
        </w:rPr>
        <w:t>thực hiện công vụ của cán bộ, công chức</w:t>
      </w:r>
      <w:r w:rsidRPr="00C0233D">
        <w:rPr>
          <w:rFonts w:ascii="Times New Roman" w:hAnsi="Times New Roman" w:cs="Times New Roman"/>
          <w:sz w:val="28"/>
          <w:szCs w:val="28"/>
        </w:rPr>
        <w:t xml:space="preserve"> </w:t>
      </w:r>
      <w:r w:rsidRPr="00C0233D">
        <w:rPr>
          <w:rFonts w:ascii="Times New Roman" w:hAnsi="Times New Roman" w:cs="Times New Roman"/>
          <w:sz w:val="28"/>
          <w:szCs w:val="28"/>
          <w:lang w:val="vi-VN"/>
        </w:rPr>
        <w:t xml:space="preserve">tại </w:t>
      </w:r>
      <w:r w:rsidRPr="00C0233D">
        <w:rPr>
          <w:rFonts w:ascii="Times New Roman" w:hAnsi="Times New Roman" w:cs="Times New Roman"/>
          <w:sz w:val="28"/>
          <w:szCs w:val="28"/>
        </w:rPr>
        <w:t>các đơn vị, địa phương trên địa bàn tỉnh Hà Tĩnh</w:t>
      </w:r>
      <w:r>
        <w:rPr>
          <w:rFonts w:ascii="Times New Roman" w:hAnsi="Times New Roman" w:cs="Times New Roman"/>
          <w:sz w:val="28"/>
          <w:szCs w:val="28"/>
        </w:rPr>
        <w:t>. Cuộc thanh tra này đang hoàn chỉnh Báo cáo kết quả thanh tra và dự thảo kết luận thanh tra để ban hành đảm bảo thời gian yêu cầu</w:t>
      </w:r>
      <w:r w:rsidR="00AF4965">
        <w:rPr>
          <w:rFonts w:ascii="Times New Roman" w:hAnsi="Times New Roman" w:cs="Times New Roman"/>
          <w:sz w:val="28"/>
          <w:szCs w:val="28"/>
        </w:rPr>
        <w:t xml:space="preserve"> của Thanh tra Chính phủ</w:t>
      </w:r>
      <w:r>
        <w:rPr>
          <w:rFonts w:ascii="Times New Roman" w:hAnsi="Times New Roman" w:cs="Times New Roman"/>
          <w:sz w:val="28"/>
          <w:szCs w:val="28"/>
        </w:rPr>
        <w:t>.</w:t>
      </w:r>
    </w:p>
    <w:p w14:paraId="6EC0634A" w14:textId="56D8E060" w:rsidR="001C6056" w:rsidRPr="008B1300" w:rsidRDefault="00BC3F24" w:rsidP="001F6200">
      <w:pPr>
        <w:widowControl w:val="0"/>
        <w:spacing w:before="100" w:after="100"/>
        <w:ind w:firstLine="624"/>
        <w:jc w:val="both"/>
        <w:rPr>
          <w:rFonts w:ascii="Times New Roman" w:eastAsia="Calibri" w:hAnsi="Times New Roman" w:cs="Times New Roman"/>
          <w:sz w:val="28"/>
          <w:szCs w:val="28"/>
          <w:lang w:val="nl-NL"/>
        </w:rPr>
      </w:pPr>
      <w:r>
        <w:rPr>
          <w:rFonts w:ascii="Times New Roman" w:hAnsi="Times New Roman" w:cs="Times New Roman"/>
          <w:sz w:val="28"/>
          <w:szCs w:val="28"/>
        </w:rPr>
        <w:t>-</w:t>
      </w:r>
      <w:r w:rsidR="001C6056" w:rsidRPr="008B1300">
        <w:rPr>
          <w:rFonts w:ascii="Times New Roman" w:hAnsi="Times New Roman" w:cs="Times New Roman"/>
          <w:sz w:val="28"/>
          <w:szCs w:val="28"/>
        </w:rPr>
        <w:t xml:space="preserve"> Thanh tra Sở Giáo dục và Đào tạo </w:t>
      </w:r>
      <w:r w:rsidR="00487CF1">
        <w:rPr>
          <w:rFonts w:ascii="Times New Roman" w:hAnsi="Times New Roman" w:cs="Times New Roman"/>
          <w:sz w:val="28"/>
          <w:szCs w:val="28"/>
        </w:rPr>
        <w:t>thực hiện t</w:t>
      </w:r>
      <w:r w:rsidR="001C6056" w:rsidRPr="008B1300">
        <w:rPr>
          <w:rFonts w:ascii="Times New Roman" w:hAnsi="Times New Roman" w:cs="Times New Roman"/>
          <w:sz w:val="28"/>
          <w:szCs w:val="28"/>
        </w:rPr>
        <w:t>hanh tra công tác chấm phúc khảo bài thi Kỳ thi chọn học sinh giỏi tỉnh lớp 12 THPT năm học 2023-2024; thanh tra công tác làm đề thi, sao in đề thi, coi thi Kỳ thi chọn học sinh giỏi tỉnh lớp 9 năm học 2023-2024; thanh tra công tác coi thi Kỳ thi tuyển sinh vào lớp 10 THPT năm học 2024-2025.</w:t>
      </w:r>
    </w:p>
    <w:p w14:paraId="65AE0684" w14:textId="77777777" w:rsidR="00293B7B" w:rsidRPr="00756456" w:rsidRDefault="00293B7B" w:rsidP="001F6200">
      <w:pPr>
        <w:widowControl w:val="0"/>
        <w:spacing w:before="100" w:after="100"/>
        <w:ind w:firstLine="624"/>
        <w:jc w:val="both"/>
        <w:rPr>
          <w:rFonts w:ascii="Times New Roman" w:eastAsia="Times New Roman" w:hAnsi="Times New Roman" w:cs="Times New Roman"/>
          <w:b/>
          <w:sz w:val="26"/>
          <w:szCs w:val="28"/>
          <w:lang w:val="vi-VN"/>
        </w:rPr>
      </w:pPr>
      <w:r w:rsidRPr="00756456">
        <w:rPr>
          <w:rFonts w:ascii="Times New Roman" w:eastAsia="Times New Roman" w:hAnsi="Times New Roman" w:cs="Times New Roman"/>
          <w:b/>
          <w:sz w:val="26"/>
          <w:szCs w:val="28"/>
          <w:lang w:val="vi-VN"/>
        </w:rPr>
        <w:t>I</w:t>
      </w:r>
      <w:r w:rsidRPr="00756456">
        <w:rPr>
          <w:rFonts w:ascii="Times New Roman" w:eastAsia="Times New Roman" w:hAnsi="Times New Roman" w:cs="Times New Roman"/>
          <w:b/>
          <w:sz w:val="26"/>
          <w:szCs w:val="28"/>
        </w:rPr>
        <w:t>I</w:t>
      </w:r>
      <w:r w:rsidRPr="00756456">
        <w:rPr>
          <w:rFonts w:ascii="Times New Roman" w:eastAsia="Times New Roman" w:hAnsi="Times New Roman" w:cs="Times New Roman"/>
          <w:b/>
          <w:sz w:val="26"/>
          <w:szCs w:val="28"/>
          <w:lang w:val="vi-VN"/>
        </w:rPr>
        <w:t>. CÔNG TÁC TIẾP CÔNG DÂN, GIẢI QUYẾT KNTC</w:t>
      </w:r>
    </w:p>
    <w:p w14:paraId="603CE0E0" w14:textId="5924A6FA" w:rsidR="008F5033" w:rsidRDefault="008F5033" w:rsidP="001F6200">
      <w:pPr>
        <w:spacing w:before="100" w:after="100"/>
        <w:ind w:firstLine="624"/>
        <w:jc w:val="both"/>
        <w:rPr>
          <w:rFonts w:ascii="Times New Roman" w:eastAsia="Calibri" w:hAnsi="Times New Roman" w:cs="Times New Roman"/>
          <w:sz w:val="28"/>
          <w:szCs w:val="28"/>
        </w:rPr>
      </w:pPr>
      <w:r>
        <w:rPr>
          <w:rFonts w:ascii="Times New Roman" w:eastAsia="Arial" w:hAnsi="Times New Roman" w:cs="Times New Roman"/>
          <w:sz w:val="28"/>
          <w:szCs w:val="28"/>
          <w:shd w:val="clear" w:color="auto" w:fill="FFFFFF"/>
          <w:lang w:val="es-AR"/>
        </w:rPr>
        <w:t>Trong kỳ báo cáo,</w:t>
      </w:r>
      <w:r w:rsidR="00487CF1">
        <w:rPr>
          <w:rFonts w:ascii="Times New Roman" w:eastAsia="Arial" w:hAnsi="Times New Roman" w:cs="Times New Roman"/>
          <w:sz w:val="28"/>
          <w:szCs w:val="28"/>
          <w:shd w:val="clear" w:color="auto" w:fill="FFFFFF"/>
          <w:lang w:val="es-AR"/>
        </w:rPr>
        <w:t xml:space="preserve"> Thanh tra tỉnh đã tham mưu cho</w:t>
      </w:r>
      <w:r>
        <w:rPr>
          <w:rFonts w:ascii="Times New Roman" w:eastAsia="Arial" w:hAnsi="Times New Roman" w:cs="Times New Roman"/>
          <w:sz w:val="28"/>
          <w:szCs w:val="28"/>
          <w:shd w:val="clear" w:color="auto" w:fill="FFFFFF"/>
          <w:lang w:val="es-AR"/>
        </w:rPr>
        <w:t xml:space="preserve"> UBND tỉnh xây dựng, triển khai các chương trình, kế hoạch, văn bản chỉ đạo về công tác TCD, giải quyết KNTC có trọng tâm, trọng điểm, trong đó chú trọng giải quyết có hiệu quả, dứt điểm đối với những vụ việc có tính nhạy cảm, bức xúc trong Nhân dân; </w:t>
      </w:r>
      <w:r w:rsidRPr="00756456">
        <w:rPr>
          <w:rFonts w:ascii="Times New Roman" w:eastAsia="Calibri" w:hAnsi="Times New Roman" w:cs="Times New Roman"/>
          <w:sz w:val="28"/>
          <w:szCs w:val="28"/>
          <w:shd w:val="clear" w:color="auto" w:fill="FFFFFF"/>
        </w:rPr>
        <w:t xml:space="preserve">các sở, ban, ngành và UBND các huyện, thị xã, thành phố đã ban hành nhiều văn bản triển khai, chỉ đạo, đôn đốc đối với công tác KNTC thuộc phạm vi cấp mình, ngành mình; </w:t>
      </w:r>
      <w:r w:rsidRPr="00756456">
        <w:rPr>
          <w:rFonts w:ascii="Times New Roman" w:eastAsia="Times New Roman" w:hAnsi="Times New Roman" w:cs="Times New Roman"/>
          <w:sz w:val="28"/>
          <w:szCs w:val="28"/>
        </w:rPr>
        <w:t xml:space="preserve">qua đó nâng cao hiệu quả công tác tiếp công dân, giải quyết khiếu nại, tố cáo </w:t>
      </w:r>
      <w:r w:rsidRPr="00756456">
        <w:rPr>
          <w:rFonts w:ascii="Times New Roman" w:eastAsia="Times New Roman" w:hAnsi="Times New Roman" w:cs="Times New Roman"/>
          <w:sz w:val="28"/>
          <w:szCs w:val="28"/>
        </w:rPr>
        <w:lastRenderedPageBreak/>
        <w:t>trên địa bàn toàn tỉnh</w:t>
      </w:r>
      <w:r>
        <w:rPr>
          <w:rFonts w:ascii="Times New Roman" w:eastAsia="Calibri" w:hAnsi="Times New Roman" w:cs="Times New Roman"/>
          <w:sz w:val="28"/>
          <w:szCs w:val="28"/>
        </w:rPr>
        <w:t xml:space="preserve">, </w:t>
      </w:r>
      <w:r>
        <w:rPr>
          <w:rFonts w:ascii="Times New Roman" w:eastAsia="Arial" w:hAnsi="Times New Roman" w:cs="Times New Roman"/>
          <w:sz w:val="28"/>
          <w:szCs w:val="28"/>
          <w:shd w:val="clear" w:color="auto" w:fill="FFFFFF"/>
          <w:lang w:val="es-AR"/>
        </w:rPr>
        <w:t>góp phần giữ vững ổn định tình hình chính trị, phát triển kinh tế - xã hội.</w:t>
      </w:r>
    </w:p>
    <w:p w14:paraId="1A8BD2EF" w14:textId="6E26B86F" w:rsidR="008F5033" w:rsidRDefault="008F5033" w:rsidP="001F6200">
      <w:pPr>
        <w:spacing w:before="100" w:after="100"/>
        <w:ind w:firstLine="624"/>
        <w:jc w:val="both"/>
        <w:rPr>
          <w:rFonts w:ascii="Times New Roman" w:eastAsia="Calibri" w:hAnsi="Times New Roman" w:cs="Times New Roman"/>
          <w:b/>
          <w:sz w:val="28"/>
          <w:szCs w:val="28"/>
          <w:lang w:val="es-AR"/>
        </w:rPr>
      </w:pPr>
      <w:r w:rsidRPr="00756456">
        <w:rPr>
          <w:rFonts w:ascii="Times New Roman" w:hAnsi="Times New Roman" w:cs="Times New Roman"/>
          <w:sz w:val="28"/>
          <w:szCs w:val="28"/>
        </w:rPr>
        <w:t>Số đơn thư phát sinh trong kỳ cơ bản đã được các sở, ngành, địa phương tiếp nhận, xử lý theo quy định, tập trung một đầu mối; UBND tỉnh thường xuyên rà soát, đôn đốc giải quyết các vụ việc mới phát sinh ngay tại cơ sở, chỉ đạo phát huy vai trò hòa giải, đối thoại với công dân, do đó tình hình đơn thư KNTC, KNPA trên địa bàn không có diễn biến phức tạ</w:t>
      </w:r>
      <w:r>
        <w:rPr>
          <w:rFonts w:ascii="Times New Roman" w:hAnsi="Times New Roman" w:cs="Times New Roman"/>
          <w:sz w:val="28"/>
          <w:szCs w:val="28"/>
        </w:rPr>
        <w:t>p</w:t>
      </w:r>
      <w:r w:rsidRPr="00756456">
        <w:rPr>
          <w:rFonts w:ascii="Times New Roman" w:eastAsia="Calibri" w:hAnsi="Times New Roman" w:cs="Times New Roman"/>
          <w:sz w:val="28"/>
          <w:szCs w:val="28"/>
        </w:rPr>
        <w:t xml:space="preserve">. </w:t>
      </w:r>
      <w:r w:rsidR="00487CF1">
        <w:rPr>
          <w:rFonts w:ascii="Times New Roman" w:eastAsia="Calibri" w:hAnsi="Times New Roman" w:cs="Times New Roman"/>
          <w:bCs/>
          <w:sz w:val="28"/>
          <w:szCs w:val="28"/>
          <w:lang w:val="pt-BR"/>
        </w:rPr>
        <w:t>Sáu</w:t>
      </w:r>
      <w:r>
        <w:rPr>
          <w:rFonts w:ascii="Times New Roman" w:eastAsia="Calibri" w:hAnsi="Times New Roman" w:cs="Times New Roman"/>
          <w:bCs/>
          <w:sz w:val="28"/>
          <w:szCs w:val="28"/>
          <w:lang w:val="pt-BR"/>
        </w:rPr>
        <w:t xml:space="preserve"> tháng đầu năm 2024, số lượng đơn có nội dung </w:t>
      </w:r>
      <w:r w:rsidRPr="00756456">
        <w:rPr>
          <w:rFonts w:ascii="Times New Roman" w:eastAsia="Calibri" w:hAnsi="Times New Roman" w:cs="Times New Roman"/>
          <w:sz w:val="28"/>
          <w:szCs w:val="28"/>
        </w:rPr>
        <w:t>khiếu nại, tố cáo, kiến nghị, phản ánh</w:t>
      </w:r>
      <w:r>
        <w:rPr>
          <w:rFonts w:ascii="Times New Roman" w:eastAsia="Calibri" w:hAnsi="Times New Roman" w:cs="Times New Roman"/>
          <w:bCs/>
          <w:sz w:val="28"/>
          <w:szCs w:val="28"/>
          <w:lang w:val="pt-BR"/>
        </w:rPr>
        <w:t xml:space="preserve"> trên địa bàn tỉnh có chiều hướng </w:t>
      </w:r>
      <w:r w:rsidRPr="009131D0">
        <w:rPr>
          <w:rFonts w:ascii="Times New Roman" w:eastAsia="Calibri" w:hAnsi="Times New Roman" w:cs="Times New Roman"/>
          <w:bCs/>
          <w:sz w:val="28"/>
          <w:szCs w:val="28"/>
          <w:lang w:val="pt-BR"/>
        </w:rPr>
        <w:t xml:space="preserve">giảm </w:t>
      </w:r>
      <w:r>
        <w:rPr>
          <w:rFonts w:ascii="Times New Roman" w:eastAsia="Calibri" w:hAnsi="Times New Roman" w:cs="Times New Roman"/>
          <w:sz w:val="28"/>
          <w:szCs w:val="28"/>
        </w:rPr>
        <w:t>so với cùng kỳ năm 2023</w:t>
      </w:r>
      <w:r w:rsidRPr="00756456">
        <w:rPr>
          <w:rFonts w:ascii="Times New Roman" w:eastAsia="Calibri" w:hAnsi="Times New Roman" w:cs="Times New Roman"/>
          <w:sz w:val="28"/>
          <w:szCs w:val="28"/>
        </w:rPr>
        <w:t>.</w:t>
      </w:r>
      <w:r w:rsidRPr="00756456">
        <w:rPr>
          <w:rFonts w:ascii="Times New Roman" w:eastAsia="Arial" w:hAnsi="Times New Roman" w:cs="Times New Roman"/>
          <w:sz w:val="28"/>
          <w:szCs w:val="28"/>
          <w:shd w:val="clear" w:color="auto" w:fill="FFFFFF"/>
          <w:lang w:val="vi-VN"/>
        </w:rPr>
        <w:t xml:space="preserve"> </w:t>
      </w:r>
      <w:r w:rsidRPr="00756456">
        <w:rPr>
          <w:rFonts w:ascii="Times New Roman" w:eastAsia="Arial" w:hAnsi="Times New Roman" w:cs="Times New Roman"/>
          <w:sz w:val="28"/>
          <w:szCs w:val="28"/>
          <w:shd w:val="clear" w:color="auto" w:fill="FFFFFF"/>
          <w:lang w:val="es-AR"/>
        </w:rPr>
        <w:t>Kết quả cụ thể:</w:t>
      </w:r>
    </w:p>
    <w:p w14:paraId="0127E156" w14:textId="77777777" w:rsidR="009A2827" w:rsidRPr="009C79FA" w:rsidRDefault="009A2827" w:rsidP="001F6200">
      <w:pPr>
        <w:spacing w:before="100" w:after="100"/>
        <w:ind w:firstLine="624"/>
        <w:jc w:val="both"/>
        <w:rPr>
          <w:rFonts w:ascii="Times New Roman" w:eastAsia="Calibri" w:hAnsi="Times New Roman" w:cs="Times New Roman"/>
          <w:b/>
          <w:sz w:val="28"/>
          <w:szCs w:val="28"/>
          <w:lang w:val="sv-SE"/>
        </w:rPr>
      </w:pPr>
      <w:r w:rsidRPr="009C79FA">
        <w:rPr>
          <w:rFonts w:ascii="Times New Roman" w:eastAsia="Calibri" w:hAnsi="Times New Roman" w:cs="Times New Roman"/>
          <w:b/>
          <w:sz w:val="28"/>
          <w:szCs w:val="28"/>
          <w:lang w:val="sv-SE"/>
        </w:rPr>
        <w:t xml:space="preserve">1. Công tác tiếp công dân </w:t>
      </w:r>
    </w:p>
    <w:p w14:paraId="71FC50CB" w14:textId="77777777" w:rsidR="009A2827" w:rsidRPr="00126D52" w:rsidRDefault="009A2827" w:rsidP="001F6200">
      <w:pPr>
        <w:spacing w:before="100" w:after="100"/>
        <w:ind w:firstLine="624"/>
        <w:jc w:val="both"/>
        <w:rPr>
          <w:rFonts w:ascii="Times New Roman" w:eastAsia="Calibri" w:hAnsi="Times New Roman" w:cs="Times New Roman"/>
          <w:bCs/>
          <w:spacing w:val="2"/>
          <w:sz w:val="28"/>
          <w:szCs w:val="28"/>
          <w:lang w:val="pt-BR"/>
        </w:rPr>
      </w:pPr>
      <w:r w:rsidRPr="00126D52">
        <w:rPr>
          <w:rFonts w:ascii="Times New Roman" w:eastAsia="Calibri" w:hAnsi="Times New Roman" w:cs="Times New Roman"/>
          <w:bCs/>
          <w:spacing w:val="2"/>
          <w:sz w:val="28"/>
          <w:szCs w:val="28"/>
          <w:lang w:val="pt-BR"/>
        </w:rPr>
        <w:t>Toàn tỉnh tổ chức tiếp: 2.606 lượt công dân; số người được tiếp: 3.517 người; số vụ việc: 2.294 vụ việ</w:t>
      </w:r>
      <w:r w:rsidR="009C79FA">
        <w:rPr>
          <w:rFonts w:ascii="Times New Roman" w:eastAsia="Calibri" w:hAnsi="Times New Roman" w:cs="Times New Roman"/>
          <w:bCs/>
          <w:spacing w:val="2"/>
          <w:sz w:val="28"/>
          <w:szCs w:val="28"/>
          <w:lang w:val="pt-BR"/>
        </w:rPr>
        <w:t xml:space="preserve">c. </w:t>
      </w:r>
      <w:r w:rsidRPr="00126D52">
        <w:rPr>
          <w:rFonts w:ascii="Times New Roman" w:eastAsia="Calibri" w:hAnsi="Times New Roman" w:cs="Times New Roman"/>
          <w:bCs/>
          <w:spacing w:val="2"/>
          <w:sz w:val="28"/>
          <w:szCs w:val="28"/>
          <w:lang w:val="pt-BR"/>
        </w:rPr>
        <w:t>Số đoàn đông người được tiếp 55 lượt đoàn, số người được tiếp 921 ngườ</w:t>
      </w:r>
      <w:r>
        <w:rPr>
          <w:rFonts w:ascii="Times New Roman" w:eastAsia="Calibri" w:hAnsi="Times New Roman" w:cs="Times New Roman"/>
          <w:bCs/>
          <w:spacing w:val="2"/>
          <w:sz w:val="28"/>
          <w:szCs w:val="28"/>
          <w:lang w:val="pt-BR"/>
        </w:rPr>
        <w:t>i,</w:t>
      </w:r>
      <w:r w:rsidRPr="00126D52">
        <w:rPr>
          <w:rFonts w:ascii="Times New Roman" w:eastAsia="Calibri" w:hAnsi="Times New Roman" w:cs="Times New Roman"/>
          <w:bCs/>
          <w:spacing w:val="2"/>
          <w:sz w:val="28"/>
          <w:szCs w:val="28"/>
          <w:lang w:val="pt-BR"/>
        </w:rPr>
        <w:t xml:space="preserve"> trong đó: số vụ việc tiếp lần đầu: 97</w:t>
      </w:r>
      <w:r>
        <w:rPr>
          <w:rFonts w:ascii="Times New Roman" w:eastAsia="Calibri" w:hAnsi="Times New Roman" w:cs="Times New Roman"/>
          <w:bCs/>
          <w:spacing w:val="2"/>
          <w:sz w:val="28"/>
          <w:szCs w:val="28"/>
          <w:lang w:val="pt-BR"/>
        </w:rPr>
        <w:t xml:space="preserve"> vụ việc;</w:t>
      </w:r>
      <w:r w:rsidRPr="00126D52">
        <w:rPr>
          <w:rFonts w:ascii="Times New Roman" w:eastAsia="Calibri" w:hAnsi="Times New Roman" w:cs="Times New Roman"/>
          <w:bCs/>
          <w:spacing w:val="2"/>
          <w:sz w:val="28"/>
          <w:szCs w:val="28"/>
          <w:lang w:val="pt-BR"/>
        </w:rPr>
        <w:t xml:space="preserve"> số vụ việc tiếp nhiều lần: 33</w:t>
      </w:r>
      <w:r>
        <w:rPr>
          <w:rFonts w:ascii="Times New Roman" w:eastAsia="Calibri" w:hAnsi="Times New Roman" w:cs="Times New Roman"/>
          <w:bCs/>
          <w:spacing w:val="2"/>
          <w:sz w:val="28"/>
          <w:szCs w:val="28"/>
          <w:lang w:val="pt-BR"/>
        </w:rPr>
        <w:t xml:space="preserve"> vụ việc</w:t>
      </w:r>
      <w:r w:rsidRPr="00126D52">
        <w:rPr>
          <w:rFonts w:ascii="Times New Roman" w:eastAsia="Calibri" w:hAnsi="Times New Roman" w:cs="Times New Roman"/>
          <w:bCs/>
          <w:spacing w:val="2"/>
          <w:sz w:val="28"/>
          <w:szCs w:val="28"/>
          <w:lang w:val="pt-BR"/>
        </w:rPr>
        <w:t>.</w:t>
      </w:r>
    </w:p>
    <w:p w14:paraId="77B4708F" w14:textId="77777777" w:rsidR="009A2827" w:rsidRPr="009C79FA" w:rsidRDefault="009A2827" w:rsidP="001F6200">
      <w:pPr>
        <w:spacing w:before="100" w:after="100"/>
        <w:ind w:firstLine="624"/>
        <w:jc w:val="both"/>
        <w:rPr>
          <w:rFonts w:ascii="Times New Roman" w:eastAsia="Calibri" w:hAnsi="Times New Roman" w:cs="Times New Roman"/>
          <w:b/>
          <w:sz w:val="28"/>
          <w:szCs w:val="28"/>
          <w:lang w:val="sv-SE"/>
        </w:rPr>
      </w:pPr>
      <w:r w:rsidRPr="009C79FA">
        <w:rPr>
          <w:rFonts w:ascii="Times New Roman" w:eastAsia="Calibri" w:hAnsi="Times New Roman" w:cs="Times New Roman"/>
          <w:b/>
          <w:sz w:val="28"/>
          <w:szCs w:val="28"/>
          <w:lang w:val="sv-SE"/>
        </w:rPr>
        <w:t xml:space="preserve">2. Tiếp nhận và xử lý đơn </w:t>
      </w:r>
    </w:p>
    <w:p w14:paraId="604F0A38" w14:textId="5E7E5E94" w:rsidR="009A2827" w:rsidRPr="00FE313C" w:rsidRDefault="009C79FA" w:rsidP="001F6200">
      <w:pPr>
        <w:spacing w:before="100" w:after="100"/>
        <w:ind w:firstLine="624"/>
        <w:jc w:val="both"/>
        <w:rPr>
          <w:rFonts w:ascii="Times New Roman" w:eastAsia="Calibri" w:hAnsi="Times New Roman" w:cs="Times New Roman"/>
          <w:bCs/>
          <w:spacing w:val="2"/>
          <w:sz w:val="28"/>
          <w:szCs w:val="28"/>
          <w:lang w:val="pt-BR"/>
        </w:rPr>
      </w:pPr>
      <w:r w:rsidRPr="00756456">
        <w:rPr>
          <w:rFonts w:ascii="Times New Roman" w:hAnsi="Times New Roman" w:cs="Times New Roman"/>
          <w:sz w:val="28"/>
          <w:szCs w:val="28"/>
          <w:lang w:val="sv-SE"/>
        </w:rPr>
        <w:t>Toàn tỉnh tiếp nhận</w:t>
      </w:r>
      <w:r w:rsidR="009A2827" w:rsidRPr="00FE313C">
        <w:rPr>
          <w:rFonts w:ascii="Times New Roman" w:eastAsia="Calibri" w:hAnsi="Times New Roman" w:cs="Times New Roman"/>
          <w:bCs/>
          <w:spacing w:val="2"/>
          <w:sz w:val="28"/>
          <w:szCs w:val="28"/>
          <w:lang w:val="pt-BR"/>
        </w:rPr>
        <w:t xml:space="preserve"> 2.386 đơn (kỳ trước chuyển sang: 279, tiếp nhận trong kỳ: 2.107 đơn). Số đơn đủ điều kiện xử lý 1.822 đơn/số vụ việc đủ điều kiện 1.819 vụ việc</w:t>
      </w:r>
      <w:r>
        <w:rPr>
          <w:rFonts w:ascii="Times New Roman" w:eastAsia="Calibri" w:hAnsi="Times New Roman" w:cs="Times New Roman"/>
          <w:bCs/>
          <w:spacing w:val="2"/>
          <w:sz w:val="28"/>
          <w:szCs w:val="28"/>
          <w:lang w:val="pt-BR"/>
        </w:rPr>
        <w:t>, trong đó: s</w:t>
      </w:r>
      <w:r w:rsidR="009A2827" w:rsidRPr="00FE313C">
        <w:rPr>
          <w:rFonts w:ascii="Times New Roman" w:eastAsia="Calibri" w:hAnsi="Times New Roman" w:cs="Times New Roman"/>
          <w:bCs/>
          <w:spacing w:val="2"/>
          <w:sz w:val="28"/>
          <w:szCs w:val="28"/>
          <w:lang w:val="pt-BR"/>
        </w:rPr>
        <w:t>ố đơn thuộc thẩm quyền: 1.140 đơn (khiếu nại: 71 đơn; tố</w:t>
      </w:r>
      <w:r>
        <w:rPr>
          <w:rFonts w:ascii="Times New Roman" w:eastAsia="Calibri" w:hAnsi="Times New Roman" w:cs="Times New Roman"/>
          <w:bCs/>
          <w:spacing w:val="2"/>
          <w:sz w:val="28"/>
          <w:szCs w:val="28"/>
          <w:lang w:val="pt-BR"/>
        </w:rPr>
        <w:t xml:space="preserve"> cáo: 14 đơn; KNPA: 1.055 đơn);</w:t>
      </w:r>
      <w:r w:rsidR="009A2827" w:rsidRPr="00FE313C">
        <w:rPr>
          <w:rFonts w:ascii="Times New Roman" w:eastAsia="Calibri" w:hAnsi="Times New Roman" w:cs="Times New Roman"/>
          <w:bCs/>
          <w:spacing w:val="2"/>
          <w:sz w:val="28"/>
          <w:szCs w:val="28"/>
          <w:lang w:val="pt-BR"/>
        </w:rPr>
        <w:t xml:space="preserve"> </w:t>
      </w:r>
      <w:r>
        <w:rPr>
          <w:rFonts w:ascii="Times New Roman" w:eastAsia="Calibri" w:hAnsi="Times New Roman" w:cs="Times New Roman"/>
          <w:bCs/>
          <w:spacing w:val="2"/>
          <w:sz w:val="28"/>
          <w:szCs w:val="28"/>
          <w:lang w:val="pt-BR"/>
        </w:rPr>
        <w:t>s</w:t>
      </w:r>
      <w:r w:rsidR="009A2827" w:rsidRPr="00FE313C">
        <w:rPr>
          <w:rFonts w:ascii="Times New Roman" w:eastAsia="Calibri" w:hAnsi="Times New Roman" w:cs="Times New Roman"/>
          <w:bCs/>
          <w:spacing w:val="2"/>
          <w:sz w:val="28"/>
          <w:szCs w:val="28"/>
          <w:lang w:val="pt-BR"/>
        </w:rPr>
        <w:t>ố đơn không thuộc thẩm quyền: 682 đơn.</w:t>
      </w:r>
    </w:p>
    <w:p w14:paraId="5347F251" w14:textId="77777777" w:rsidR="009A2827" w:rsidRPr="009C79FA" w:rsidRDefault="009A2827" w:rsidP="001F6200">
      <w:pPr>
        <w:spacing w:before="100" w:after="100"/>
        <w:ind w:firstLine="624"/>
        <w:jc w:val="both"/>
        <w:rPr>
          <w:rFonts w:ascii="Times New Roman" w:eastAsia="Calibri" w:hAnsi="Times New Roman" w:cs="Times New Roman"/>
          <w:b/>
          <w:sz w:val="28"/>
          <w:szCs w:val="28"/>
          <w:lang w:val="sv-SE"/>
        </w:rPr>
      </w:pPr>
      <w:r w:rsidRPr="009C79FA">
        <w:rPr>
          <w:rFonts w:ascii="Times New Roman" w:eastAsia="Calibri" w:hAnsi="Times New Roman" w:cs="Times New Roman"/>
          <w:b/>
          <w:sz w:val="28"/>
          <w:szCs w:val="28"/>
          <w:lang w:val="sv-SE"/>
        </w:rPr>
        <w:t xml:space="preserve">3. Kết quả giải quyết KNTC, KNPA thuộc thẩm quyền </w:t>
      </w:r>
    </w:p>
    <w:p w14:paraId="0A27DD74" w14:textId="77777777" w:rsidR="009A2827" w:rsidRPr="00FE313C" w:rsidRDefault="009A2827" w:rsidP="001F6200">
      <w:pPr>
        <w:spacing w:before="100" w:after="100"/>
        <w:ind w:firstLine="624"/>
        <w:jc w:val="both"/>
        <w:rPr>
          <w:rFonts w:ascii="Times New Roman" w:eastAsia="Calibri" w:hAnsi="Times New Roman" w:cs="Times New Roman"/>
          <w:sz w:val="28"/>
          <w:szCs w:val="28"/>
          <w:lang w:val="sv-SE"/>
        </w:rPr>
      </w:pPr>
      <w:r w:rsidRPr="00FE313C">
        <w:rPr>
          <w:rFonts w:ascii="Times New Roman" w:eastAsia="Calibri" w:hAnsi="Times New Roman" w:cs="Times New Roman"/>
          <w:i/>
          <w:sz w:val="28"/>
          <w:szCs w:val="28"/>
          <w:lang w:val="sv-SE"/>
        </w:rPr>
        <w:t xml:space="preserve">- Kết quả giải quyết khiếu nại: </w:t>
      </w:r>
      <w:r w:rsidRPr="00FE313C">
        <w:rPr>
          <w:rFonts w:ascii="Times New Roman" w:hAnsi="Times New Roman" w:cs="Times New Roman"/>
          <w:sz w:val="28"/>
          <w:szCs w:val="28"/>
          <w:lang w:val="pt-BR"/>
        </w:rPr>
        <w:t xml:space="preserve">tổng </w:t>
      </w:r>
      <w:r w:rsidRPr="00FE313C">
        <w:rPr>
          <w:rFonts w:ascii="Times New Roman" w:hAnsi="Times New Roman" w:cs="Times New Roman"/>
          <w:sz w:val="28"/>
          <w:szCs w:val="28"/>
          <w:lang w:val="sv-SE"/>
        </w:rPr>
        <w:t>số vụ việc đã giải quyết 27 vụ việc/tổng số vụ việc phải giải quyết 43 vụ việc</w:t>
      </w:r>
      <w:r w:rsidRPr="00035E20">
        <w:rPr>
          <w:rFonts w:ascii="Times New Roman" w:hAnsi="Times New Roman" w:cs="Times New Roman"/>
          <w:sz w:val="28"/>
          <w:szCs w:val="28"/>
          <w:lang w:val="sv-SE"/>
        </w:rPr>
        <w:t>; tỷ lệ giải quyết 62,79%.</w:t>
      </w:r>
    </w:p>
    <w:p w14:paraId="36675E51" w14:textId="77777777" w:rsidR="009A2827" w:rsidRPr="00FE313C" w:rsidRDefault="009A2827" w:rsidP="001F6200">
      <w:pPr>
        <w:spacing w:before="100" w:after="100"/>
        <w:ind w:firstLine="624"/>
        <w:jc w:val="both"/>
        <w:rPr>
          <w:rFonts w:ascii="Times New Roman" w:eastAsia="Calibri" w:hAnsi="Times New Roman" w:cs="Times New Roman"/>
          <w:sz w:val="28"/>
          <w:szCs w:val="28"/>
          <w:lang w:val="de-DE"/>
        </w:rPr>
      </w:pPr>
      <w:r w:rsidRPr="00FE313C">
        <w:rPr>
          <w:rFonts w:ascii="Times New Roman" w:eastAsia="Calibri" w:hAnsi="Times New Roman" w:cs="Times New Roman"/>
          <w:i/>
          <w:sz w:val="28"/>
          <w:szCs w:val="28"/>
          <w:lang w:val="de-DE"/>
        </w:rPr>
        <w:t xml:space="preserve">- Kết quả giải quyết tố cáo: </w:t>
      </w:r>
      <w:r w:rsidRPr="00FE313C">
        <w:rPr>
          <w:rFonts w:ascii="Times New Roman" w:hAnsi="Times New Roman" w:cs="Times New Roman"/>
          <w:sz w:val="28"/>
          <w:szCs w:val="28"/>
          <w:lang w:val="sv-SE"/>
        </w:rPr>
        <w:t>tổng số vụ việc đã giải quyết 10 vụ việc/tổng số vụ việc phải giải quyết 10 vụ việc; tỷ lệ giải quyết 100%</w:t>
      </w:r>
      <w:r w:rsidRPr="00FE313C">
        <w:rPr>
          <w:rFonts w:ascii="Times New Roman" w:eastAsia="Calibri" w:hAnsi="Times New Roman" w:cs="Times New Roman"/>
          <w:sz w:val="28"/>
          <w:szCs w:val="28"/>
          <w:lang w:val="de-DE"/>
        </w:rPr>
        <w:t>.</w:t>
      </w:r>
    </w:p>
    <w:p w14:paraId="369A2597" w14:textId="77777777" w:rsidR="009A2827" w:rsidRPr="00FE313C" w:rsidRDefault="009A2827" w:rsidP="001F6200">
      <w:pPr>
        <w:spacing w:before="100" w:after="100"/>
        <w:ind w:firstLine="624"/>
        <w:jc w:val="both"/>
        <w:rPr>
          <w:rFonts w:ascii="Times New Roman" w:eastAsia="Calibri" w:hAnsi="Times New Roman" w:cs="Times New Roman"/>
          <w:sz w:val="28"/>
          <w:szCs w:val="28"/>
          <w:lang w:val="de-DE"/>
        </w:rPr>
      </w:pPr>
      <w:r>
        <w:rPr>
          <w:rFonts w:ascii="Times New Roman" w:eastAsia="Calibri" w:hAnsi="Times New Roman" w:cs="Times New Roman"/>
          <w:i/>
          <w:sz w:val="28"/>
          <w:szCs w:val="28"/>
          <w:lang w:val="de-DE"/>
        </w:rPr>
        <w:t xml:space="preserve">- </w:t>
      </w:r>
      <w:r w:rsidRPr="00FE313C">
        <w:rPr>
          <w:rFonts w:ascii="Times New Roman" w:eastAsia="Calibri" w:hAnsi="Times New Roman" w:cs="Times New Roman"/>
          <w:i/>
          <w:sz w:val="28"/>
          <w:szCs w:val="28"/>
          <w:lang w:val="de-DE"/>
        </w:rPr>
        <w:t>Kết quả giải quyết KNPA</w:t>
      </w:r>
      <w:r w:rsidRPr="00FE313C">
        <w:rPr>
          <w:rFonts w:ascii="Times New Roman" w:eastAsia="Calibri" w:hAnsi="Times New Roman" w:cs="Times New Roman"/>
          <w:sz w:val="28"/>
          <w:szCs w:val="28"/>
          <w:lang w:val="de-DE"/>
        </w:rPr>
        <w:t xml:space="preserve">: </w:t>
      </w:r>
      <w:r w:rsidRPr="00FE313C">
        <w:rPr>
          <w:rFonts w:ascii="Times New Roman" w:hAnsi="Times New Roman" w:cs="Times New Roman"/>
          <w:sz w:val="28"/>
          <w:szCs w:val="28"/>
          <w:lang w:val="sv-SE"/>
        </w:rPr>
        <w:t xml:space="preserve">tổng số vụ việc KNPA đã giải quyết: 842 vụ việc/1.055 vụ việc phải giải quyết, </w:t>
      </w:r>
      <w:r w:rsidRPr="00035E20">
        <w:rPr>
          <w:rFonts w:ascii="Times New Roman" w:hAnsi="Times New Roman" w:cs="Times New Roman"/>
          <w:sz w:val="28"/>
          <w:szCs w:val="28"/>
          <w:lang w:val="sv-SE"/>
        </w:rPr>
        <w:t>đạt tỷ lệ 79,81%</w:t>
      </w:r>
      <w:r w:rsidRPr="00035E20">
        <w:rPr>
          <w:rFonts w:ascii="Times New Roman" w:eastAsia="Calibri" w:hAnsi="Times New Roman" w:cs="Times New Roman"/>
          <w:sz w:val="28"/>
          <w:szCs w:val="28"/>
          <w:lang w:val="de-DE"/>
        </w:rPr>
        <w:t>.</w:t>
      </w:r>
    </w:p>
    <w:p w14:paraId="52A0D55D" w14:textId="77777777" w:rsidR="009A2827" w:rsidRPr="009C79FA" w:rsidRDefault="009A2827" w:rsidP="001F6200">
      <w:pPr>
        <w:spacing w:before="100" w:after="100"/>
        <w:ind w:firstLine="624"/>
        <w:jc w:val="both"/>
        <w:rPr>
          <w:rFonts w:ascii="Times New Roman" w:eastAsia="Calibri" w:hAnsi="Times New Roman" w:cs="Times New Roman"/>
          <w:b/>
          <w:sz w:val="28"/>
          <w:szCs w:val="28"/>
          <w:lang w:val="de-DE"/>
        </w:rPr>
      </w:pPr>
      <w:r w:rsidRPr="009C79FA">
        <w:rPr>
          <w:rFonts w:ascii="Times New Roman" w:eastAsia="Calibri" w:hAnsi="Times New Roman" w:cs="Times New Roman"/>
          <w:b/>
          <w:sz w:val="28"/>
          <w:szCs w:val="28"/>
          <w:lang w:val="de-DE"/>
        </w:rPr>
        <w:t>4</w:t>
      </w:r>
      <w:r w:rsidRPr="009C79FA">
        <w:rPr>
          <w:rFonts w:ascii="Times New Roman" w:eastAsia="Calibri" w:hAnsi="Times New Roman" w:cs="Times New Roman"/>
          <w:b/>
          <w:sz w:val="28"/>
          <w:szCs w:val="28"/>
          <w:lang w:val="vi-VN"/>
        </w:rPr>
        <w:t xml:space="preserve">. </w:t>
      </w:r>
      <w:r w:rsidRPr="009C79FA">
        <w:rPr>
          <w:rFonts w:ascii="Times New Roman" w:eastAsia="Calibri" w:hAnsi="Times New Roman" w:cs="Times New Roman"/>
          <w:b/>
          <w:sz w:val="28"/>
          <w:szCs w:val="28"/>
          <w:lang w:val="de-DE"/>
        </w:rPr>
        <w:t xml:space="preserve">Bảo vệ người tố cáo </w:t>
      </w:r>
    </w:p>
    <w:p w14:paraId="7F2643DF" w14:textId="77777777" w:rsidR="009A2827" w:rsidRDefault="009A2827" w:rsidP="001F6200">
      <w:pPr>
        <w:spacing w:before="100" w:after="100"/>
        <w:ind w:firstLine="624"/>
        <w:jc w:val="both"/>
        <w:rPr>
          <w:rFonts w:ascii="Times New Roman" w:eastAsia="Calibri" w:hAnsi="Times New Roman" w:cs="Times New Roman"/>
          <w:b/>
          <w:sz w:val="28"/>
          <w:szCs w:val="28"/>
          <w:lang w:val="de-DE"/>
        </w:rPr>
      </w:pPr>
      <w:r>
        <w:rPr>
          <w:rFonts w:ascii="Times New Roman" w:eastAsia="Times New Roman" w:hAnsi="Times New Roman" w:cs="Times New Roman"/>
          <w:sz w:val="28"/>
          <w:szCs w:val="28"/>
          <w:lang w:val="de-DE"/>
        </w:rPr>
        <w:t>Sáu tháng đầu năm 2024, các cơ quan, đơn vị trên địa bàn tỉnh không nhận được văn bản đề nghị áp dụng biện pháp bảo vệ người tố cáo. Trong kỳ, UBND tỉnh đã thực hiện nghiêm túc việc bảo đảm bí mật của người tố cáo, giao Thanh tra tỉnh thường xuyên đôn đốc, theo dõi các cấp, các ngành không để lộ thông tin về người tố cáo trong</w:t>
      </w:r>
      <w:r>
        <w:rPr>
          <w:rFonts w:ascii="Times New Roman" w:eastAsia="Times New Roman" w:hAnsi="Times New Roman" w:cs="Times New Roman"/>
          <w:sz w:val="28"/>
          <w:szCs w:val="28"/>
          <w:lang w:val="vi-VN"/>
        </w:rPr>
        <w:t xml:space="preserve"> quá</w:t>
      </w:r>
      <w:r>
        <w:rPr>
          <w:rFonts w:ascii="Times New Roman" w:eastAsia="Times New Roman" w:hAnsi="Times New Roman" w:cs="Times New Roman"/>
          <w:sz w:val="28"/>
          <w:szCs w:val="28"/>
          <w:lang w:val="de-DE"/>
        </w:rPr>
        <w:t xml:space="preserve"> trình thụ lý, giải quyết vụ việc.</w:t>
      </w:r>
    </w:p>
    <w:p w14:paraId="7A06C236" w14:textId="77777777" w:rsidR="009A2827" w:rsidRDefault="00CD5DC9" w:rsidP="001F6200">
      <w:pPr>
        <w:spacing w:before="100" w:after="100"/>
        <w:ind w:firstLine="624"/>
        <w:jc w:val="both"/>
        <w:rPr>
          <w:rFonts w:ascii="Times New Roman" w:eastAsia="Times New Roman" w:hAnsi="Times New Roman" w:cs="Times New Roman"/>
          <w:b/>
          <w:bCs/>
          <w:spacing w:val="-2"/>
          <w:sz w:val="28"/>
          <w:szCs w:val="28"/>
          <w:lang w:val="de-DE"/>
        </w:rPr>
      </w:pPr>
      <w:r>
        <w:rPr>
          <w:rFonts w:ascii="Times New Roman" w:eastAsia="Arial" w:hAnsi="Times New Roman" w:cs="Times New Roman"/>
          <w:b/>
          <w:sz w:val="28"/>
          <w:szCs w:val="28"/>
          <w:lang w:val="de-DE"/>
        </w:rPr>
        <w:t>5</w:t>
      </w:r>
      <w:r w:rsidR="009A2827">
        <w:rPr>
          <w:rFonts w:ascii="Times New Roman" w:eastAsia="Arial" w:hAnsi="Times New Roman" w:cs="Times New Roman"/>
          <w:b/>
          <w:sz w:val="28"/>
          <w:szCs w:val="28"/>
          <w:lang w:val="vi-VN"/>
        </w:rPr>
        <w:t xml:space="preserve">. </w:t>
      </w:r>
      <w:r w:rsidR="009A2827">
        <w:rPr>
          <w:rFonts w:ascii="Times New Roman" w:eastAsia="Times New Roman" w:hAnsi="Times New Roman" w:cs="Times New Roman"/>
          <w:b/>
          <w:bCs/>
          <w:spacing w:val="-2"/>
          <w:sz w:val="28"/>
          <w:szCs w:val="28"/>
          <w:lang w:val="de-DE"/>
        </w:rPr>
        <w:t>Kết quả rà soát các</w:t>
      </w:r>
      <w:r w:rsidR="008478B0">
        <w:rPr>
          <w:rFonts w:ascii="Times New Roman" w:eastAsia="Times New Roman" w:hAnsi="Times New Roman" w:cs="Times New Roman"/>
          <w:b/>
          <w:bCs/>
          <w:spacing w:val="-2"/>
          <w:sz w:val="28"/>
          <w:szCs w:val="28"/>
          <w:lang w:val="de-DE"/>
        </w:rPr>
        <w:t xml:space="preserve"> vụ việc tồn đọng kéo dài</w:t>
      </w:r>
    </w:p>
    <w:p w14:paraId="705589BA" w14:textId="2EA932EB" w:rsidR="009A2827" w:rsidRPr="00FE313C" w:rsidRDefault="009A2827" w:rsidP="001F6200">
      <w:pPr>
        <w:spacing w:before="100" w:after="100"/>
        <w:ind w:firstLine="624"/>
        <w:jc w:val="both"/>
        <w:rPr>
          <w:rFonts w:ascii="Times New Roman" w:eastAsia="Times New Roman" w:hAnsi="Times New Roman" w:cs="Times New Roman"/>
          <w:sz w:val="28"/>
          <w:szCs w:val="28"/>
          <w:lang w:val="it-IT"/>
        </w:rPr>
      </w:pPr>
      <w:r w:rsidRPr="00FE313C">
        <w:rPr>
          <w:rFonts w:ascii="Times New Roman" w:eastAsia="Times New Roman" w:hAnsi="Times New Roman" w:cs="Times New Roman"/>
          <w:sz w:val="28"/>
          <w:szCs w:val="28"/>
          <w:lang w:val="it-IT"/>
        </w:rPr>
        <w:t>Quá trình rà soát, chỉ đạo xử lý, các cấp, các ngành đã tham mưu giải quyết nhiều vụ việc</w:t>
      </w:r>
      <w:r w:rsidR="00CD5DC9">
        <w:rPr>
          <w:rFonts w:ascii="Times New Roman" w:eastAsia="Times New Roman" w:hAnsi="Times New Roman" w:cs="Times New Roman"/>
          <w:sz w:val="28"/>
          <w:szCs w:val="28"/>
          <w:lang w:val="it-IT"/>
        </w:rPr>
        <w:t xml:space="preserve"> </w:t>
      </w:r>
      <w:r w:rsidR="00CD5DC9" w:rsidRPr="00CD5DC9">
        <w:rPr>
          <w:rFonts w:ascii="Times New Roman" w:eastAsia="Times New Roman" w:hAnsi="Times New Roman" w:cs="Times New Roman"/>
          <w:sz w:val="28"/>
          <w:szCs w:val="28"/>
          <w:lang w:val="de-DE"/>
        </w:rPr>
        <w:t xml:space="preserve">KNTC phức tạp, tồn đọng theo Kế hoạch số 363/KH-TTCP ngày 20/3/2019 của Thanh tra Chính phủ; </w:t>
      </w:r>
      <w:r w:rsidR="00CD5DC9" w:rsidRPr="00CD5DC9">
        <w:rPr>
          <w:rFonts w:ascii="Times New Roman" w:eastAsia="Calibri" w:hAnsi="Times New Roman" w:cs="Times New Roman"/>
          <w:sz w:val="28"/>
          <w:szCs w:val="28"/>
        </w:rPr>
        <w:t>Kế hoạch số 1910/KH-TTCP ngày 29/10/2021 của Thanh tra Chính phủ</w:t>
      </w:r>
      <w:r w:rsidRPr="00FE313C">
        <w:rPr>
          <w:rFonts w:ascii="Times New Roman" w:eastAsia="Times New Roman" w:hAnsi="Times New Roman" w:cs="Times New Roman"/>
          <w:sz w:val="28"/>
          <w:szCs w:val="28"/>
          <w:lang w:val="it-IT"/>
        </w:rPr>
        <w:t xml:space="preserve"> (trong đó có </w:t>
      </w:r>
      <w:r w:rsidRPr="00FE313C">
        <w:rPr>
          <w:rFonts w:ascii="Times New Roman" w:eastAsia="Times New Roman" w:hAnsi="Times New Roman" w:cs="Times New Roman"/>
          <w:bCs/>
          <w:sz w:val="28"/>
          <w:szCs w:val="28"/>
          <w:lang w:val="it-IT"/>
        </w:rPr>
        <w:t>04 vụ việc cơ quan Trung ương chuyển về đã xử lý xong)</w:t>
      </w:r>
      <w:r w:rsidRPr="00FE313C">
        <w:rPr>
          <w:rFonts w:ascii="Times New Roman" w:eastAsia="Times New Roman" w:hAnsi="Times New Roman" w:cs="Times New Roman"/>
          <w:sz w:val="28"/>
          <w:szCs w:val="28"/>
          <w:lang w:val="it-IT"/>
        </w:rPr>
        <w:t>; hiện nay có 0</w:t>
      </w:r>
      <w:r w:rsidR="00AF73E5">
        <w:rPr>
          <w:rFonts w:ascii="Times New Roman" w:eastAsia="Times New Roman" w:hAnsi="Times New Roman" w:cs="Times New Roman"/>
          <w:sz w:val="28"/>
          <w:szCs w:val="28"/>
          <w:lang w:val="it-IT"/>
        </w:rPr>
        <w:t>2</w:t>
      </w:r>
      <w:r w:rsidRPr="00FE313C">
        <w:rPr>
          <w:rFonts w:ascii="Times New Roman" w:eastAsia="Times New Roman" w:hAnsi="Times New Roman" w:cs="Times New Roman"/>
          <w:sz w:val="28"/>
          <w:szCs w:val="28"/>
          <w:lang w:val="it-IT"/>
        </w:rPr>
        <w:t xml:space="preserve"> vụ việc Tổ công tác đã rà soát và đang tham mưu chỉ đạo xử lý, cụ thể:</w:t>
      </w:r>
    </w:p>
    <w:p w14:paraId="1C918501" w14:textId="2C13355E" w:rsidR="009A2827" w:rsidRDefault="00BC3F24" w:rsidP="001F6200">
      <w:pPr>
        <w:spacing w:before="100" w:after="100"/>
        <w:ind w:firstLine="624"/>
        <w:jc w:val="both"/>
        <w:rPr>
          <w:rFonts w:ascii="Times New Roman" w:eastAsia="Times New Roman" w:hAnsi="Times New Roman" w:cs="Times New Roman"/>
          <w:bCs/>
          <w:i/>
          <w:sz w:val="28"/>
          <w:szCs w:val="28"/>
          <w:lang w:val="it-IT"/>
        </w:rPr>
      </w:pPr>
      <w:r>
        <w:rPr>
          <w:rFonts w:ascii="Times New Roman" w:eastAsia="Times New Roman" w:hAnsi="Times New Roman" w:cs="Times New Roman"/>
          <w:bCs/>
          <w:sz w:val="28"/>
          <w:szCs w:val="28"/>
          <w:lang w:val="it-IT"/>
        </w:rPr>
        <w:lastRenderedPageBreak/>
        <w:t>-</w:t>
      </w:r>
      <w:r w:rsidR="009A2827" w:rsidRPr="00FE313C">
        <w:rPr>
          <w:rFonts w:ascii="Times New Roman" w:eastAsia="Times New Roman" w:hAnsi="Times New Roman" w:cs="Times New Roman"/>
          <w:bCs/>
          <w:sz w:val="28"/>
          <w:szCs w:val="28"/>
          <w:lang w:val="it-IT"/>
        </w:rPr>
        <w:t xml:space="preserve"> 02 vụ việc thuộc thẩm quyền cấp huyện, nhưng quá trình giải quyết có vướng mắc; các đơn vị đã xây dựng phương án, báo cáo và xin ý kiến của các sở, ngành chuyên môn cấp tỉnh nhưng chưa</w:t>
      </w:r>
      <w:r w:rsidR="00AF73E5">
        <w:rPr>
          <w:rFonts w:ascii="Times New Roman" w:eastAsia="Times New Roman" w:hAnsi="Times New Roman" w:cs="Times New Roman"/>
          <w:bCs/>
          <w:sz w:val="28"/>
          <w:szCs w:val="28"/>
          <w:lang w:val="it-IT"/>
        </w:rPr>
        <w:t xml:space="preserve"> xử lý,</w:t>
      </w:r>
      <w:r w:rsidR="009A2827" w:rsidRPr="00FE313C">
        <w:rPr>
          <w:rFonts w:ascii="Times New Roman" w:eastAsia="Times New Roman" w:hAnsi="Times New Roman" w:cs="Times New Roman"/>
          <w:bCs/>
          <w:sz w:val="28"/>
          <w:szCs w:val="28"/>
          <w:lang w:val="it-IT"/>
        </w:rPr>
        <w:t xml:space="preserve"> giải quyết xong: </w:t>
      </w:r>
      <w:r w:rsidR="009A2827" w:rsidRPr="00FE313C">
        <w:rPr>
          <w:rFonts w:ascii="Times New Roman" w:eastAsia="Calibri" w:hAnsi="Times New Roman" w:cs="Times New Roman"/>
          <w:i/>
          <w:sz w:val="28"/>
          <w:szCs w:val="28"/>
          <w:lang w:val="de-DE"/>
        </w:rPr>
        <w:t xml:space="preserve">(1) </w:t>
      </w:r>
      <w:r w:rsidR="009A2827" w:rsidRPr="00FE313C">
        <w:rPr>
          <w:rFonts w:ascii="Times New Roman" w:eastAsia="Times New Roman" w:hAnsi="Times New Roman" w:cs="Times New Roman"/>
          <w:bCs/>
          <w:i/>
          <w:sz w:val="28"/>
          <w:szCs w:val="28"/>
          <w:lang w:val="it-IT"/>
        </w:rPr>
        <w:t>Kiến nghị của một số hộ dân tại các phường: Kỳ Phương, Kỳ Long, Kỳ Liên, Kỳ Thịnh, Kỳ Trinh và xã Kỳ Nam, Kỳ Lợi thuộc thị xã Kỳ Anh về giá đất tại các khu tái định cư (tồn đọng 604 hộ tái định cư)</w:t>
      </w:r>
      <w:r w:rsidR="009A2827" w:rsidRPr="00FE313C">
        <w:rPr>
          <w:rFonts w:ascii="Times New Roman" w:eastAsia="Calibri" w:hAnsi="Times New Roman" w:cs="Times New Roman"/>
          <w:i/>
          <w:sz w:val="28"/>
          <w:szCs w:val="28"/>
          <w:lang w:val="de-DE"/>
        </w:rPr>
        <w:t>; (2</w:t>
      </w:r>
      <w:r w:rsidR="009A2827" w:rsidRPr="00FE313C">
        <w:rPr>
          <w:rFonts w:ascii="Times New Roman" w:eastAsia="Times New Roman" w:hAnsi="Times New Roman" w:cs="Times New Roman"/>
          <w:bCs/>
          <w:i/>
          <w:sz w:val="28"/>
          <w:szCs w:val="28"/>
          <w:lang w:val="it-IT"/>
        </w:rPr>
        <w:t xml:space="preserve">) Kiến nghị của </w:t>
      </w:r>
      <w:r w:rsidR="009A2827" w:rsidRPr="0021684A">
        <w:rPr>
          <w:rFonts w:ascii="Times New Roman" w:hAnsi="Times New Roman" w:cs="Times New Roman"/>
          <w:bCs/>
          <w:i/>
          <w:sz w:val="28"/>
          <w:szCs w:val="28"/>
          <w:lang w:val="pt-BR"/>
        </w:rPr>
        <w:t>một số hộ dân thuộc xã Kỳ Tây liên quan đến việc bồi thường, hỗ trợ khi thu hồi đất để thực hiện dự án Hệ thống cấp nước cho K</w:t>
      </w:r>
      <w:r w:rsidR="00487CF1">
        <w:rPr>
          <w:rFonts w:ascii="Times New Roman" w:hAnsi="Times New Roman" w:cs="Times New Roman"/>
          <w:bCs/>
          <w:i/>
          <w:sz w:val="28"/>
          <w:szCs w:val="28"/>
          <w:lang w:val="pt-BR"/>
        </w:rPr>
        <w:t>KT</w:t>
      </w:r>
      <w:r w:rsidR="009A2827" w:rsidRPr="0021684A">
        <w:rPr>
          <w:rFonts w:ascii="Times New Roman" w:hAnsi="Times New Roman" w:cs="Times New Roman"/>
          <w:bCs/>
          <w:i/>
          <w:sz w:val="28"/>
          <w:szCs w:val="28"/>
          <w:lang w:val="pt-BR"/>
        </w:rPr>
        <w:t xml:space="preserve"> Vũng Áng - Hạng mục Hồ Rào Trổ tại xã Kỳ Tây, huyện Kỳ Anh</w:t>
      </w:r>
      <w:r w:rsidR="009A2827" w:rsidRPr="00FE313C">
        <w:rPr>
          <w:rFonts w:ascii="Times New Roman" w:eastAsia="Times New Roman" w:hAnsi="Times New Roman" w:cs="Times New Roman"/>
          <w:bCs/>
          <w:i/>
          <w:sz w:val="28"/>
          <w:szCs w:val="28"/>
          <w:lang w:val="it-IT"/>
        </w:rPr>
        <w:t>.</w:t>
      </w:r>
    </w:p>
    <w:p w14:paraId="73F29890" w14:textId="48BEE265" w:rsidR="00705670" w:rsidRDefault="005E4C6D" w:rsidP="001F6200">
      <w:pPr>
        <w:tabs>
          <w:tab w:val="left" w:pos="567"/>
        </w:tabs>
        <w:spacing w:before="100" w:after="100"/>
        <w:ind w:firstLine="62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sidR="00705670">
        <w:rPr>
          <w:rFonts w:ascii="Times New Roman" w:eastAsia="Times New Roman" w:hAnsi="Times New Roman" w:cs="Times New Roman"/>
          <w:b/>
          <w:sz w:val="26"/>
          <w:szCs w:val="26"/>
          <w:lang w:val="vi-VN"/>
        </w:rPr>
        <w:t xml:space="preserve">III. CÔNG TÁC </w:t>
      </w:r>
      <w:r w:rsidR="00705670">
        <w:rPr>
          <w:rFonts w:ascii="Times New Roman" w:eastAsia="Times New Roman" w:hAnsi="Times New Roman" w:cs="Times New Roman"/>
          <w:b/>
          <w:sz w:val="26"/>
          <w:szCs w:val="26"/>
        </w:rPr>
        <w:t>P</w:t>
      </w:r>
      <w:r w:rsidR="00487CF1">
        <w:rPr>
          <w:rFonts w:ascii="Times New Roman" w:eastAsia="Times New Roman" w:hAnsi="Times New Roman" w:cs="Times New Roman"/>
          <w:b/>
          <w:sz w:val="26"/>
          <w:szCs w:val="26"/>
        </w:rPr>
        <w:t>HÒNG CHỐNG THAM NHŨNG</w:t>
      </w:r>
    </w:p>
    <w:p w14:paraId="3CD3B763" w14:textId="77777777" w:rsidR="00F30FD8" w:rsidRPr="005E4C6D" w:rsidRDefault="00F30FD8" w:rsidP="001F6200">
      <w:pPr>
        <w:widowControl w:val="0"/>
        <w:spacing w:before="100" w:after="100"/>
        <w:ind w:firstLine="624"/>
        <w:jc w:val="both"/>
        <w:rPr>
          <w:rFonts w:ascii="Times New Roman" w:eastAsia="Calibri" w:hAnsi="Times New Roman" w:cs="Times New Roman"/>
          <w:b/>
          <w:iCs/>
          <w:sz w:val="28"/>
          <w:szCs w:val="28"/>
        </w:rPr>
      </w:pPr>
      <w:r w:rsidRPr="005E4C6D">
        <w:rPr>
          <w:rFonts w:ascii="Times New Roman" w:eastAsia="Calibri" w:hAnsi="Times New Roman" w:cs="Times New Roman"/>
          <w:b/>
          <w:iCs/>
          <w:sz w:val="28"/>
          <w:szCs w:val="28"/>
        </w:rPr>
        <w:t xml:space="preserve">1. Công tác ban hành văn bản, hướng dẫn triển khai thực hiện </w:t>
      </w:r>
    </w:p>
    <w:p w14:paraId="212F1A2C" w14:textId="5E001063" w:rsidR="005534C3" w:rsidRPr="005E4C6D" w:rsidRDefault="00705670" w:rsidP="001F6200">
      <w:pPr>
        <w:spacing w:before="100" w:after="100"/>
        <w:ind w:firstLine="624"/>
        <w:jc w:val="both"/>
        <w:rPr>
          <w:rFonts w:ascii="Times New Roman" w:eastAsia="Calibri" w:hAnsi="Times New Roman" w:cs="Times New Roman"/>
          <w:bCs/>
          <w:iCs/>
          <w:sz w:val="28"/>
          <w:szCs w:val="28"/>
        </w:rPr>
      </w:pPr>
      <w:r w:rsidRPr="005E4C6D">
        <w:rPr>
          <w:rFonts w:ascii="Times New Roman" w:eastAsia="Calibri" w:hAnsi="Times New Roman" w:cs="Times New Roman"/>
          <w:spacing w:val="2"/>
          <w:sz w:val="28"/>
          <w:szCs w:val="28"/>
          <w:lang w:val="sv-SE"/>
        </w:rPr>
        <w:t>Ngay từ đầu năm, Tỉnh ủy, UBND tỉnh đã triển khai các chương trình, kế hoạch</w:t>
      </w:r>
      <w:r w:rsidR="00487CF1">
        <w:rPr>
          <w:rFonts w:ascii="Times New Roman" w:eastAsia="Calibri" w:hAnsi="Times New Roman" w:cs="Times New Roman"/>
          <w:spacing w:val="2"/>
          <w:sz w:val="28"/>
          <w:szCs w:val="28"/>
          <w:lang w:val="sv-SE"/>
        </w:rPr>
        <w:t xml:space="preserve"> PCTN</w:t>
      </w:r>
      <w:r w:rsidRPr="005E4C6D">
        <w:rPr>
          <w:rFonts w:ascii="Times New Roman" w:eastAsia="Calibri" w:hAnsi="Times New Roman" w:cs="Times New Roman"/>
          <w:spacing w:val="2"/>
          <w:sz w:val="28"/>
          <w:szCs w:val="28"/>
          <w:lang w:val="sv-SE"/>
        </w:rPr>
        <w:t xml:space="preserve"> năm 2024, trong đó tiếp tục quan tâm chỉ đạo công tác PCTN, tiêu cực, lãng phí; </w:t>
      </w:r>
      <w:r w:rsidRPr="005E4C6D">
        <w:rPr>
          <w:rFonts w:ascii="Times New Roman" w:eastAsia="Calibri" w:hAnsi="Times New Roman" w:cs="Times New Roman"/>
          <w:bCs/>
          <w:sz w:val="28"/>
          <w:szCs w:val="28"/>
        </w:rPr>
        <w:t xml:space="preserve">tăng cường thực hiện đồng bộ các giải pháp PCTN, tiêu cực với quan điểm vừa tích cực chủ động phòng ngừa, vừa kiên quyết đấu tranh ngăn chặn và xử lý nghiêm minh hành vi tham nhũng, tiêu cực. </w:t>
      </w:r>
      <w:r w:rsidR="005534C3" w:rsidRPr="005E4C6D">
        <w:rPr>
          <w:rFonts w:ascii="Times New Roman" w:hAnsi="Times New Roman" w:cs="Times New Roman"/>
          <w:bCs/>
          <w:spacing w:val="-2"/>
          <w:sz w:val="28"/>
          <w:szCs w:val="28"/>
        </w:rPr>
        <w:t xml:space="preserve">Trong kỳ, </w:t>
      </w:r>
      <w:r w:rsidR="005534C3" w:rsidRPr="005E4C6D">
        <w:rPr>
          <w:rFonts w:ascii="Times New Roman" w:eastAsia="Calibri" w:hAnsi="Times New Roman" w:cs="Times New Roman"/>
          <w:sz w:val="28"/>
          <w:szCs w:val="28"/>
        </w:rPr>
        <w:t>Ban Thường vụ Tỉnh ủy đã ban hành 01 chỉ thị, 01 chương trình</w:t>
      </w:r>
      <w:r w:rsidR="005534C3" w:rsidRPr="005E4C6D">
        <w:rPr>
          <w:rFonts w:ascii="Times New Roman" w:eastAsia="Calibri" w:hAnsi="Times New Roman" w:cs="Times New Roman"/>
          <w:sz w:val="28"/>
          <w:szCs w:val="28"/>
          <w:vertAlign w:val="superscript"/>
        </w:rPr>
        <w:t>(</w:t>
      </w:r>
      <w:r w:rsidR="005534C3" w:rsidRPr="005E4C6D">
        <w:rPr>
          <w:rStyle w:val="FootnoteReference"/>
          <w:rFonts w:ascii="Times New Roman" w:eastAsia="Calibri" w:hAnsi="Times New Roman" w:cs="Times New Roman"/>
          <w:sz w:val="28"/>
          <w:szCs w:val="28"/>
        </w:rPr>
        <w:footnoteReference w:id="2"/>
      </w:r>
      <w:r w:rsidR="005534C3" w:rsidRPr="005E4C6D">
        <w:rPr>
          <w:rFonts w:ascii="Times New Roman" w:eastAsia="Calibri" w:hAnsi="Times New Roman" w:cs="Times New Roman"/>
          <w:sz w:val="28"/>
          <w:szCs w:val="28"/>
          <w:vertAlign w:val="superscript"/>
        </w:rPr>
        <w:t>)</w:t>
      </w:r>
      <w:r w:rsidR="005534C3" w:rsidRPr="005E4C6D">
        <w:rPr>
          <w:rFonts w:ascii="Times New Roman" w:eastAsia="Calibri" w:hAnsi="Times New Roman" w:cs="Times New Roman"/>
          <w:sz w:val="28"/>
          <w:szCs w:val="28"/>
        </w:rPr>
        <w:t xml:space="preserve"> </w:t>
      </w:r>
      <w:r w:rsidR="005534C3" w:rsidRPr="005E4C6D">
        <w:rPr>
          <w:rFonts w:ascii="Times New Roman" w:hAnsi="Times New Roman" w:cs="Times New Roman"/>
          <w:sz w:val="28"/>
          <w:szCs w:val="28"/>
          <w:u w:color="FF0000"/>
          <w:lang w:val="nl-NL"/>
        </w:rPr>
        <w:t xml:space="preserve">về công tác PCTN; </w:t>
      </w:r>
      <w:r w:rsidR="005534C3" w:rsidRPr="005E4C6D">
        <w:rPr>
          <w:rFonts w:ascii="Times New Roman" w:eastAsia="Calibri" w:hAnsi="Times New Roman" w:cs="Times New Roman"/>
          <w:sz w:val="28"/>
          <w:szCs w:val="28"/>
        </w:rPr>
        <w:t>UBND tỉnh ban hành 01 chỉ thị, 03 kế hoạch và lồng ghép nội dung chỉ đạo nhiệm vụ PCTN trong nhiều văn bản khác</w:t>
      </w:r>
      <w:r w:rsidR="005534C3" w:rsidRPr="005E4C6D">
        <w:rPr>
          <w:rFonts w:ascii="Times New Roman" w:eastAsia="Calibri" w:hAnsi="Times New Roman" w:cs="Times New Roman"/>
          <w:sz w:val="28"/>
          <w:szCs w:val="28"/>
          <w:vertAlign w:val="superscript"/>
        </w:rPr>
        <w:t>(</w:t>
      </w:r>
      <w:r w:rsidR="005534C3" w:rsidRPr="005E4C6D">
        <w:rPr>
          <w:rFonts w:ascii="Times New Roman" w:eastAsia="Calibri" w:hAnsi="Times New Roman" w:cs="Times New Roman"/>
          <w:sz w:val="28"/>
          <w:szCs w:val="28"/>
          <w:vertAlign w:val="superscript"/>
        </w:rPr>
        <w:footnoteReference w:id="3"/>
      </w:r>
      <w:r w:rsidR="005534C3" w:rsidRPr="005E4C6D">
        <w:rPr>
          <w:rFonts w:ascii="Times New Roman" w:eastAsia="Calibri" w:hAnsi="Times New Roman" w:cs="Times New Roman"/>
          <w:sz w:val="28"/>
          <w:szCs w:val="28"/>
          <w:vertAlign w:val="superscript"/>
        </w:rPr>
        <w:t xml:space="preserve">) </w:t>
      </w:r>
      <w:r w:rsidR="005534C3" w:rsidRPr="005E4C6D">
        <w:rPr>
          <w:rFonts w:ascii="Times New Roman" w:eastAsia="Calibri" w:hAnsi="Times New Roman" w:cs="Times New Roman"/>
          <w:sz w:val="28"/>
          <w:szCs w:val="28"/>
        </w:rPr>
        <w:t>. C</w:t>
      </w:r>
      <w:r w:rsidR="005534C3" w:rsidRPr="005E4C6D">
        <w:rPr>
          <w:rFonts w:ascii="Times New Roman" w:eastAsia="Calibri" w:hAnsi="Times New Roman" w:cs="Times New Roman"/>
          <w:sz w:val="28"/>
          <w:szCs w:val="28"/>
          <w:shd w:val="clear" w:color="auto" w:fill="FFFFFF"/>
        </w:rPr>
        <w:t>ác sở, ban, ngành và UBND các huyện, thị xã, thành phố ban hành  nhiều văn bản triển khai, chỉ đạo, đôn đốc, hướng dẫn công tác PCTN thuộc phạm vi quản lý.</w:t>
      </w:r>
    </w:p>
    <w:p w14:paraId="270BCF38" w14:textId="77777777" w:rsidR="00F30FD8" w:rsidRPr="005E4C6D" w:rsidRDefault="00F30FD8" w:rsidP="001F6200">
      <w:pPr>
        <w:spacing w:before="100" w:after="100"/>
        <w:ind w:firstLine="624"/>
        <w:jc w:val="both"/>
        <w:rPr>
          <w:rFonts w:ascii="Times New Roman" w:eastAsia="Calibri" w:hAnsi="Times New Roman" w:cs="Times New Roman"/>
          <w:bCs/>
          <w:iCs/>
          <w:sz w:val="28"/>
          <w:szCs w:val="28"/>
        </w:rPr>
      </w:pPr>
      <w:r w:rsidRPr="005E4C6D">
        <w:rPr>
          <w:rFonts w:ascii="Times New Roman" w:eastAsia="Calibri" w:hAnsi="Times New Roman" w:cs="Times New Roman"/>
          <w:bCs/>
          <w:iCs/>
          <w:sz w:val="28"/>
          <w:szCs w:val="28"/>
        </w:rPr>
        <w:t xml:space="preserve">Thanh tra tỉnh tiếp tục tham mưu UBND tỉnh chỉ đạo các cơ quan, tổ chức, đơn vị, địa phương </w:t>
      </w:r>
      <w:r w:rsidR="005534C3" w:rsidRPr="005E4C6D">
        <w:rPr>
          <w:rFonts w:ascii="Times New Roman" w:eastAsia="Calibri" w:hAnsi="Times New Roman" w:cs="Times New Roman"/>
          <w:spacing w:val="2"/>
          <w:sz w:val="28"/>
          <w:szCs w:val="28"/>
          <w:lang w:val="sv-SE"/>
        </w:rPr>
        <w:t>triển khai đồng bộ các giải pháp và cụ thể hóa các nghị quyết của Đảng, Quốc hội, Chính phủ và chỉ đạo của Thủ tướng Chính phủ, Thanh tra Chính phủ trong công tác PCTN, tiêu cực</w:t>
      </w:r>
      <w:r w:rsidR="005534C3" w:rsidRPr="005E4C6D">
        <w:rPr>
          <w:rFonts w:ascii="Times New Roman" w:eastAsia="Calibri" w:hAnsi="Times New Roman" w:cs="Times New Roman"/>
          <w:bCs/>
          <w:iCs/>
          <w:sz w:val="28"/>
          <w:szCs w:val="28"/>
        </w:rPr>
        <w:t xml:space="preserve">; </w:t>
      </w:r>
      <w:r w:rsidRPr="005E4C6D">
        <w:rPr>
          <w:rFonts w:ascii="Times New Roman" w:eastAsia="Calibri" w:hAnsi="Times New Roman" w:cs="Times New Roman"/>
          <w:bCs/>
          <w:iCs/>
          <w:sz w:val="28"/>
          <w:szCs w:val="28"/>
        </w:rPr>
        <w:t xml:space="preserve">thực hiện nghiêm Luật PCTN năm 2018, Nghị định số 59/2019/NĐ-CP ngày 01/7/2019, Nghị định số 130/2020/NĐ-CP ngày 30/10/2020 của Chính phủ và các văn bản của Trung ương, của Tỉnh về công tác PCTN, tiêu cực, lãng phí; triển khai thực hiện Hướng dẫn số 25-HD/BCĐTW ngày 01/8/2022 của Ban chỉ đạo Trung ương về PCTN, tiêu cực. </w:t>
      </w:r>
    </w:p>
    <w:p w14:paraId="0B196AE4" w14:textId="77777777" w:rsidR="005534C3" w:rsidRPr="005E4C6D" w:rsidRDefault="005534C3" w:rsidP="001F6200">
      <w:pPr>
        <w:widowControl w:val="0"/>
        <w:spacing w:before="100" w:after="100"/>
        <w:ind w:firstLine="624"/>
        <w:jc w:val="both"/>
        <w:rPr>
          <w:rFonts w:ascii="Times New Roman" w:eastAsia="Calibri" w:hAnsi="Times New Roman" w:cs="Times New Roman"/>
          <w:spacing w:val="2"/>
          <w:sz w:val="28"/>
          <w:szCs w:val="28"/>
          <w:lang w:val="sv-SE"/>
        </w:rPr>
      </w:pPr>
      <w:r w:rsidRPr="005E4C6D">
        <w:rPr>
          <w:rFonts w:ascii="Times New Roman" w:eastAsia="Calibri" w:hAnsi="Times New Roman" w:cs="Times New Roman"/>
          <w:bCs/>
          <w:sz w:val="28"/>
          <w:szCs w:val="28"/>
          <w:lang w:val="nl-NL"/>
        </w:rPr>
        <w:t xml:space="preserve">Trên cơ sở đó, đã </w:t>
      </w:r>
      <w:r w:rsidRPr="005E4C6D">
        <w:rPr>
          <w:rFonts w:ascii="Times New Roman" w:eastAsia="Calibri" w:hAnsi="Times New Roman" w:cs="Times New Roman"/>
          <w:sz w:val="28"/>
          <w:szCs w:val="28"/>
          <w:lang w:val="sv-SE"/>
        </w:rPr>
        <w:t>tạo chuyển biến tích cực về nhận thức cũng như hành động trong toàn hệ thống chính trị đối với công tác PCTN, tiêu cực, lãng phí, góp phần thực hiện thắng lợi các mục tiêu, nhiệm vụ phát triển kinh tế - xã hội, giữ vững ổn định về an ninh, chính trị, trật tự, an toàn xã hội;</w:t>
      </w:r>
      <w:r w:rsidRPr="005E4C6D">
        <w:rPr>
          <w:rFonts w:ascii="Times New Roman" w:eastAsia="Calibri" w:hAnsi="Times New Roman" w:cs="Times New Roman"/>
          <w:spacing w:val="2"/>
          <w:sz w:val="28"/>
          <w:szCs w:val="28"/>
          <w:lang w:val="sv-SE"/>
        </w:rPr>
        <w:t xml:space="preserve"> ngăn chặn hiệu quả các hành vi tiêu cực, tham nhũng.</w:t>
      </w:r>
    </w:p>
    <w:p w14:paraId="6926749B" w14:textId="77777777" w:rsidR="00F30FD8" w:rsidRPr="005E4C6D" w:rsidRDefault="00F30FD8" w:rsidP="001F6200">
      <w:pPr>
        <w:spacing w:before="100" w:after="100"/>
        <w:ind w:firstLine="624"/>
        <w:jc w:val="both"/>
        <w:rPr>
          <w:rFonts w:ascii="Times New Roman" w:eastAsia="Calibri" w:hAnsi="Times New Roman" w:cs="Times New Roman"/>
          <w:b/>
          <w:bCs/>
          <w:sz w:val="28"/>
          <w:szCs w:val="28"/>
          <w:shd w:val="clear" w:color="auto" w:fill="FFFFFF"/>
        </w:rPr>
      </w:pPr>
      <w:r w:rsidRPr="005E4C6D">
        <w:rPr>
          <w:rFonts w:ascii="Times New Roman" w:eastAsia="Calibri" w:hAnsi="Times New Roman" w:cs="Times New Roman"/>
          <w:b/>
          <w:bCs/>
          <w:sz w:val="28"/>
          <w:szCs w:val="28"/>
          <w:shd w:val="clear" w:color="auto" w:fill="FFFFFF"/>
        </w:rPr>
        <w:t>2. Công tác tuyên truyền, phổ biến pháp luật về PCTN</w:t>
      </w:r>
    </w:p>
    <w:p w14:paraId="03545EF7" w14:textId="77777777" w:rsidR="005534C3" w:rsidRDefault="005534C3" w:rsidP="001F6200">
      <w:pPr>
        <w:widowControl w:val="0"/>
        <w:spacing w:before="100" w:after="100"/>
        <w:ind w:firstLine="624"/>
        <w:jc w:val="both"/>
        <w:rPr>
          <w:rFonts w:ascii="Times New Roman" w:eastAsia="Calibri" w:hAnsi="Times New Roman" w:cs="Times New Roman"/>
          <w:sz w:val="28"/>
          <w:szCs w:val="28"/>
        </w:rPr>
      </w:pPr>
      <w:r w:rsidRPr="005E4C6D">
        <w:rPr>
          <w:rFonts w:ascii="Times New Roman" w:eastAsia="Calibri" w:hAnsi="Times New Roman" w:cs="Times New Roman"/>
          <w:sz w:val="28"/>
          <w:szCs w:val="28"/>
        </w:rPr>
        <w:t xml:space="preserve">Công tác thông tin, tuyên truyền, giáo dục pháp luật về PCTN đã có nhiều </w:t>
      </w:r>
      <w:r w:rsidRPr="005E4C6D">
        <w:rPr>
          <w:rFonts w:ascii="Times New Roman" w:eastAsia="Calibri" w:hAnsi="Times New Roman" w:cs="Times New Roman"/>
          <w:sz w:val="28"/>
          <w:szCs w:val="28"/>
        </w:rPr>
        <w:lastRenderedPageBreak/>
        <w:t xml:space="preserve">chuyển biến tích cực; </w:t>
      </w:r>
      <w:r w:rsidRPr="005E4C6D">
        <w:rPr>
          <w:rFonts w:ascii="Times New Roman" w:hAnsi="Times New Roman" w:cs="Times New Roman"/>
          <w:sz w:val="28"/>
          <w:szCs w:val="28"/>
          <w:lang w:val="nl-NL"/>
        </w:rPr>
        <w:t xml:space="preserve">qua tuyên truyền, ý thức chấp hành pháp luật của cán bộ và Nhân dân được nâng cao. Các đơn vị </w:t>
      </w:r>
      <w:r w:rsidRPr="005E4C6D">
        <w:rPr>
          <w:rFonts w:ascii="Times New Roman" w:eastAsia="Calibri" w:hAnsi="Times New Roman" w:cs="Times New Roman"/>
          <w:sz w:val="28"/>
          <w:szCs w:val="28"/>
        </w:rPr>
        <w:t>đã chủ động thông tin, công khai kết quả</w:t>
      </w:r>
      <w:r>
        <w:rPr>
          <w:rFonts w:ascii="Times New Roman" w:eastAsia="Calibri" w:hAnsi="Times New Roman" w:cs="Times New Roman"/>
          <w:sz w:val="28"/>
          <w:szCs w:val="28"/>
        </w:rPr>
        <w:t xml:space="preserve"> thanh tra, kiểm tra, kiểm toán, xử lý các vụ việc, khởi tố, điều tra, truy tố, xét xử các vụ án tham nhũng, kinh tế, những vấn đề nhạy cảm, dư luận xã hội quan tâm, giúp định hướng để người dân hiểu rõ hơn về những khó khăn, phức tạp trong công tác PCTN, cũng như khẳng định quyết tâm của Đảng và Nhà nước trong công cuộc đấu tranh chống tham nhũng, tiêu cực, lãng phí.</w:t>
      </w:r>
    </w:p>
    <w:p w14:paraId="56CBD87C" w14:textId="77777777" w:rsidR="005534C3" w:rsidRDefault="005534C3" w:rsidP="001F6200">
      <w:pPr>
        <w:widowControl w:val="0"/>
        <w:shd w:val="clear" w:color="auto" w:fill="FFFFFF"/>
        <w:spacing w:before="100" w:after="100"/>
        <w:ind w:firstLine="624"/>
        <w:jc w:val="both"/>
        <w:textAlignment w:val="baseline"/>
        <w:rPr>
          <w:rFonts w:ascii="Times New Roman" w:eastAsia="Calibri" w:hAnsi="Times New Roman" w:cs="Times New Roman"/>
          <w:sz w:val="28"/>
          <w:szCs w:val="28"/>
          <w:lang w:val="nl-NL"/>
        </w:rPr>
      </w:pPr>
      <w:r>
        <w:rPr>
          <w:rFonts w:ascii="Times New Roman" w:hAnsi="Times New Roman" w:cs="Times New Roman"/>
          <w:sz w:val="28"/>
          <w:szCs w:val="28"/>
          <w:lang w:val="nl-NL"/>
        </w:rPr>
        <w:t xml:space="preserve">Trong kỳ báo cáo, toàn </w:t>
      </w:r>
      <w:r w:rsidRPr="00F6377A">
        <w:rPr>
          <w:rFonts w:ascii="Times New Roman" w:hAnsi="Times New Roman" w:cs="Times New Roman"/>
          <w:sz w:val="28"/>
          <w:szCs w:val="28"/>
          <w:lang w:val="nl-NL"/>
        </w:rPr>
        <w:t>tỉnh đã đã tổ chức 41 lớp tuyên truyền với 2008 lượt ngườ</w:t>
      </w:r>
      <w:r>
        <w:rPr>
          <w:rFonts w:ascii="Times New Roman" w:hAnsi="Times New Roman" w:cs="Times New Roman"/>
          <w:sz w:val="28"/>
          <w:szCs w:val="28"/>
          <w:lang w:val="nl-NL"/>
        </w:rPr>
        <w:t>i tham gia; thực hiện nhiều chuyên trang, chuyên mục phổ biến pháp luật trên Báo Hà Tĩnh, Đài Phát thanh và Truyền hình tỉnh và các trang truyền hình địa phương, trong đó chú trọng nội dung tuyên truyền, phổ biến pháp luật liên quan đến công tác PCTN, tiêu cực, đặc biệt là các quy định về kiểm soát tài sản thu nhập theo Nghị định số 130/2020/NĐ-CP của Chính phủ.</w:t>
      </w:r>
    </w:p>
    <w:p w14:paraId="653CF413" w14:textId="77777777" w:rsidR="00F30FD8" w:rsidRPr="005E4C6D" w:rsidRDefault="00F30FD8" w:rsidP="001F6200">
      <w:pPr>
        <w:widowControl w:val="0"/>
        <w:spacing w:before="100" w:after="100"/>
        <w:ind w:firstLine="624"/>
        <w:jc w:val="both"/>
        <w:rPr>
          <w:rFonts w:ascii="Times New Roman" w:eastAsia="Calibri" w:hAnsi="Times New Roman" w:cs="Times New Roman"/>
          <w:b/>
          <w:iCs/>
          <w:sz w:val="28"/>
          <w:szCs w:val="28"/>
        </w:rPr>
      </w:pPr>
      <w:r w:rsidRPr="005E4C6D">
        <w:rPr>
          <w:rFonts w:ascii="Times New Roman" w:eastAsia="Calibri" w:hAnsi="Times New Roman" w:cs="Times New Roman"/>
          <w:b/>
          <w:iCs/>
          <w:sz w:val="28"/>
          <w:szCs w:val="28"/>
        </w:rPr>
        <w:t>3. Về thực hiện các giải pháp phòng ngừa tham nhũng</w:t>
      </w:r>
    </w:p>
    <w:p w14:paraId="6E6C6460" w14:textId="77777777" w:rsidR="005E4C6D" w:rsidRDefault="00F30FD8" w:rsidP="001F6200">
      <w:pPr>
        <w:widowControl w:val="0"/>
        <w:spacing w:before="100" w:after="100"/>
        <w:ind w:firstLine="624"/>
        <w:jc w:val="both"/>
        <w:rPr>
          <w:rFonts w:ascii="Times New Roman" w:eastAsia="Times New Roman" w:hAnsi="Times New Roman" w:cs="Times New Roman"/>
          <w:sz w:val="28"/>
          <w:szCs w:val="28"/>
        </w:rPr>
      </w:pPr>
      <w:r w:rsidRPr="005E4C6D">
        <w:rPr>
          <w:rFonts w:ascii="Times New Roman" w:eastAsia="Calibri" w:hAnsi="Times New Roman" w:cs="Times New Roman"/>
          <w:i/>
          <w:iCs/>
          <w:sz w:val="28"/>
          <w:szCs w:val="28"/>
        </w:rPr>
        <w:t xml:space="preserve">a) </w:t>
      </w:r>
      <w:r w:rsidR="005E4C6D" w:rsidRPr="005E4C6D">
        <w:rPr>
          <w:rFonts w:ascii="Times New Roman" w:eastAsia="Times New Roman" w:hAnsi="Times New Roman" w:cs="Times New Roman"/>
          <w:i/>
          <w:sz w:val="28"/>
          <w:szCs w:val="28"/>
        </w:rPr>
        <w:t>Kết quả thực hiện công khai, minh bạch về tổ chức và hoạt động</w:t>
      </w:r>
      <w:r w:rsidR="005E4C6D">
        <w:rPr>
          <w:rFonts w:ascii="Times New Roman" w:eastAsia="Times New Roman" w:hAnsi="Times New Roman" w:cs="Times New Roman"/>
          <w:i/>
          <w:sz w:val="28"/>
          <w:szCs w:val="28"/>
        </w:rPr>
        <w:t xml:space="preserve">: </w:t>
      </w:r>
      <w:r w:rsidR="005E4C6D">
        <w:rPr>
          <w:rFonts w:ascii="Times New Roman" w:eastAsia="Times New Roman" w:hAnsi="Times New Roman" w:cs="Times New Roman"/>
          <w:sz w:val="28"/>
          <w:szCs w:val="28"/>
        </w:rPr>
        <w:t xml:space="preserve">Tỉnh ủy, UBND tỉnh đã ban hành nhiều văn bản để tăng cường chỉ đạo thực hiện kỷ luật, kỷ cương hành chính, chấn chỉnh lề lối làm việc, nâng cao ý thức trách nhiệm trong thực thi công vụ đối với cán bộ, công chức, viên chức; chỉ đạo thực hiện công khai, minh bạch về tổ chức và hoạt động của các cơ quan, đơn vị trên địa bàn tỉnh. Các cơ quan, đơn vị, địa phương trên địa bàn đã chủ động thực hiện việc công khai, minh bạch về tổ chức và hoạt động của các cơ quan, đơn vị mình theo các nguyên tắc, nội dung, </w:t>
      </w:r>
      <w:r w:rsidR="005E4C6D">
        <w:rPr>
          <w:rFonts w:ascii="Times New Roman" w:eastAsia="Times New Roman" w:hAnsi="Times New Roman" w:cs="Times New Roman"/>
          <w:sz w:val="28"/>
          <w:szCs w:val="28"/>
          <w:u w:color="FF0000"/>
        </w:rPr>
        <w:t>hình thức</w:t>
      </w:r>
      <w:r w:rsidR="005E4C6D">
        <w:rPr>
          <w:rFonts w:ascii="Times New Roman" w:eastAsia="Times New Roman" w:hAnsi="Times New Roman" w:cs="Times New Roman"/>
          <w:sz w:val="28"/>
          <w:szCs w:val="28"/>
        </w:rPr>
        <w:t xml:space="preserve">, trình tự, thẩm quyền quy định của </w:t>
      </w:r>
      <w:r w:rsidR="005E4C6D">
        <w:rPr>
          <w:rFonts w:ascii="Times New Roman" w:eastAsia="Times New Roman" w:hAnsi="Times New Roman" w:cs="Times New Roman"/>
          <w:sz w:val="28"/>
          <w:szCs w:val="28"/>
          <w:u w:color="FF0000"/>
        </w:rPr>
        <w:t>Luật PCTN</w:t>
      </w:r>
      <w:r w:rsidR="005E4C6D">
        <w:rPr>
          <w:rFonts w:ascii="Times New Roman" w:eastAsia="Times New Roman" w:hAnsi="Times New Roman" w:cs="Times New Roman"/>
          <w:sz w:val="28"/>
          <w:szCs w:val="28"/>
        </w:rPr>
        <w:t xml:space="preserve"> năm 2018 và các văn bản hướng dẫn thi hành. Đặc biệt, việc công khai trong các lĩnh vực liên quan trực tiếp đến doanh nghiệp và người dân như: công khai thủ tục hành chính; các chương trình, dự án, chính sách đầu tư; quản lý, sử dụng ngân sách, tài sản công; chế độ, định mức, tiêu chuẩn; phân cấp trong quản lý dự án đầu tư xây dựng cơ bản, quy hoạch, kế hoạch quản lý sử dụng đất; các kết luận thanh tra, kiểm tra, </w:t>
      </w:r>
      <w:r w:rsidR="005E4C6D">
        <w:rPr>
          <w:rFonts w:ascii="Times New Roman" w:eastAsia="Times New Roman" w:hAnsi="Times New Roman" w:cs="Times New Roman"/>
          <w:sz w:val="28"/>
          <w:szCs w:val="28"/>
          <w:lang w:val="vi-VN"/>
        </w:rPr>
        <w:t>tạo điều kiện thuận lợi để người dân, doanh nghiệp</w:t>
      </w:r>
      <w:r w:rsidR="005E4C6D">
        <w:rPr>
          <w:rFonts w:ascii="Times New Roman" w:eastAsia="Times New Roman" w:hAnsi="Times New Roman" w:cs="Times New Roman"/>
          <w:sz w:val="28"/>
          <w:szCs w:val="28"/>
        </w:rPr>
        <w:t xml:space="preserve"> tiếp cận</w:t>
      </w:r>
      <w:r w:rsidR="005E4C6D">
        <w:rPr>
          <w:rFonts w:ascii="Times New Roman" w:eastAsia="Times New Roman" w:hAnsi="Times New Roman" w:cs="Times New Roman"/>
          <w:sz w:val="28"/>
          <w:szCs w:val="28"/>
          <w:lang w:val="vi-VN"/>
        </w:rPr>
        <w:t xml:space="preserve"> thông tin và </w:t>
      </w:r>
      <w:r w:rsidR="005E4C6D">
        <w:rPr>
          <w:rFonts w:ascii="Times New Roman" w:eastAsia="Times New Roman" w:hAnsi="Times New Roman" w:cs="Times New Roman"/>
          <w:sz w:val="28"/>
          <w:szCs w:val="28"/>
        </w:rPr>
        <w:t xml:space="preserve">tham gia </w:t>
      </w:r>
      <w:r w:rsidR="005E4C6D">
        <w:rPr>
          <w:rFonts w:ascii="Times New Roman" w:eastAsia="Times New Roman" w:hAnsi="Times New Roman" w:cs="Times New Roman"/>
          <w:sz w:val="28"/>
          <w:szCs w:val="28"/>
          <w:lang w:val="vi-VN"/>
        </w:rPr>
        <w:t xml:space="preserve">giám sát hoạt động của các cơ quan nhà nước </w:t>
      </w:r>
      <w:r w:rsidR="005E4C6D">
        <w:rPr>
          <w:rFonts w:ascii="Times New Roman" w:eastAsia="Times New Roman" w:hAnsi="Times New Roman" w:cs="Times New Roman"/>
          <w:sz w:val="28"/>
          <w:szCs w:val="28"/>
        </w:rPr>
        <w:t>nhằm phòng ngừa tiêu cực, tham nhũng</w:t>
      </w:r>
      <w:r w:rsidR="005E4C6D">
        <w:rPr>
          <w:rFonts w:ascii="Times New Roman" w:eastAsia="Times New Roman" w:hAnsi="Times New Roman" w:cs="Times New Roman"/>
          <w:sz w:val="28"/>
          <w:szCs w:val="28"/>
          <w:lang w:val="vi-VN"/>
        </w:rPr>
        <w:t>.</w:t>
      </w:r>
    </w:p>
    <w:p w14:paraId="4F53B128" w14:textId="315920FE" w:rsidR="005E4C6D" w:rsidRDefault="005E4C6D" w:rsidP="001F6200">
      <w:pPr>
        <w:widowControl w:val="0"/>
        <w:spacing w:before="100" w:after="100"/>
        <w:ind w:firstLine="624"/>
        <w:jc w:val="both"/>
        <w:rPr>
          <w:rFonts w:ascii="Times New Roman" w:eastAsia="Calibri" w:hAnsi="Times New Roman" w:cs="Times New Roman"/>
          <w:sz w:val="28"/>
          <w:szCs w:val="28"/>
          <w:lang w:val="es-ES_tradnl"/>
        </w:rPr>
      </w:pPr>
      <w:r w:rsidRPr="005E4C6D">
        <w:rPr>
          <w:rFonts w:ascii="Times New Roman" w:eastAsia="Times New Roman" w:hAnsi="Times New Roman" w:cs="Times New Roman"/>
          <w:bCs/>
          <w:i/>
          <w:iCs/>
          <w:sz w:val="28"/>
          <w:szCs w:val="28"/>
        </w:rPr>
        <w:t>b) Kết quả thực hiện c</w:t>
      </w:r>
      <w:r w:rsidRPr="005E4C6D">
        <w:rPr>
          <w:rFonts w:ascii="Times New Roman" w:eastAsia="Times New Roman" w:hAnsi="Times New Roman" w:cs="Times New Roman"/>
          <w:bCs/>
          <w:i/>
          <w:iCs/>
          <w:sz w:val="28"/>
          <w:szCs w:val="28"/>
          <w:lang w:val="vi-VN"/>
        </w:rPr>
        <w:t>ải cách hành chính</w:t>
      </w:r>
      <w:r>
        <w:rPr>
          <w:rFonts w:ascii="Times New Roman" w:eastAsia="Times New Roman" w:hAnsi="Times New Roman" w:cs="Times New Roman"/>
          <w:bCs/>
          <w:i/>
          <w:iCs/>
          <w:sz w:val="28"/>
          <w:szCs w:val="28"/>
          <w:lang w:val="en-GB"/>
        </w:rPr>
        <w:t xml:space="preserve"> (CCHC): </w:t>
      </w:r>
      <w:r>
        <w:rPr>
          <w:rFonts w:ascii="Times New Roman" w:eastAsia="Calibri" w:hAnsi="Times New Roman" w:cs="Times New Roman"/>
          <w:sz w:val="28"/>
          <w:szCs w:val="28"/>
          <w:lang w:val="es-ES_tradnl"/>
        </w:rPr>
        <w:t>Tỉnh ủy, UBND tỉnh đã quan tâm lãnh đạo, chỉ đạo, ban hành các văn bản</w:t>
      </w:r>
      <w:r>
        <w:rPr>
          <w:rFonts w:ascii="Times New Roman" w:eastAsia="Calibri" w:hAnsi="Times New Roman" w:cs="Times New Roman"/>
          <w:sz w:val="28"/>
          <w:szCs w:val="28"/>
          <w:vertAlign w:val="superscript"/>
          <w:lang w:val="es-ES_tradnl"/>
        </w:rPr>
        <w:t xml:space="preserve"> </w:t>
      </w:r>
      <w:r>
        <w:rPr>
          <w:rFonts w:ascii="Times New Roman" w:eastAsia="Calibri" w:hAnsi="Times New Roman" w:cs="Times New Roman"/>
          <w:sz w:val="28"/>
          <w:szCs w:val="28"/>
          <w:lang w:val="es-ES_tradnl"/>
        </w:rPr>
        <w:t>và quán triệt, tổ chức thực hiện nghiêm túc</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es-ES_tradnl"/>
        </w:rPr>
        <w:t>công tác CCHC</w:t>
      </w:r>
      <w:r>
        <w:rPr>
          <w:rFonts w:ascii="Times New Roman" w:eastAsia="Calibri" w:hAnsi="Times New Roman" w:cs="Times New Roman"/>
          <w:sz w:val="28"/>
          <w:szCs w:val="28"/>
          <w:vertAlign w:val="superscript"/>
          <w:lang w:val="es-ES_tradnl"/>
        </w:rPr>
        <w:t>(</w:t>
      </w:r>
      <w:r>
        <w:rPr>
          <w:rStyle w:val="FootnoteReference"/>
          <w:rFonts w:ascii="Times New Roman" w:eastAsia="Calibri" w:hAnsi="Times New Roman" w:cs="Times New Roman"/>
          <w:sz w:val="28"/>
          <w:szCs w:val="28"/>
          <w:lang w:val="es-ES_tradnl"/>
        </w:rPr>
        <w:footnoteReference w:id="4"/>
      </w:r>
      <w:r>
        <w:rPr>
          <w:rFonts w:ascii="Times New Roman" w:eastAsia="Calibri" w:hAnsi="Times New Roman" w:cs="Times New Roman"/>
          <w:sz w:val="28"/>
          <w:szCs w:val="28"/>
          <w:vertAlign w:val="superscript"/>
          <w:lang w:val="es-ES_tradnl"/>
        </w:rPr>
        <w:t>)</w:t>
      </w:r>
      <w:r>
        <w:rPr>
          <w:rFonts w:ascii="Times New Roman" w:eastAsia="Calibri" w:hAnsi="Times New Roman" w:cs="Times New Roman"/>
          <w:sz w:val="28"/>
          <w:szCs w:val="28"/>
          <w:lang w:val="es-ES_tradnl"/>
        </w:rPr>
        <w:t xml:space="preserve">; cấp ủy, chính quyền các cấp triển khai, thực hiện đồng bộ và có hiệu quả nhiều giải pháp nhằm đẩy mạnh CCHC gắn với cải thiện môi trường đầu tư, kinh doanh. Việc thực hiện các thủ tục hành chính tại Trung tâm Phục vụ hành chính công tỉnh và Trung tâm hành chính công 13/13 đơn vị cấp huyện đã tăng cường tính công khai, minh bạch, tránh tình trạng nhũng nhiễu, </w:t>
      </w:r>
      <w:r>
        <w:rPr>
          <w:rFonts w:ascii="Times New Roman" w:eastAsia="Calibri" w:hAnsi="Times New Roman" w:cs="Times New Roman"/>
          <w:sz w:val="28"/>
          <w:szCs w:val="28"/>
          <w:lang w:val="es-ES_tradnl"/>
        </w:rPr>
        <w:lastRenderedPageBreak/>
        <w:t xml:space="preserve">đồng thời tạo điều kiện thuận lợi cho người dân, doanh nghiệp trong việc thực hiện các </w:t>
      </w:r>
      <w:r w:rsidR="00487CF1">
        <w:rPr>
          <w:rFonts w:ascii="Times New Roman" w:eastAsia="Calibri" w:hAnsi="Times New Roman" w:cs="Times New Roman"/>
          <w:sz w:val="28"/>
          <w:szCs w:val="28"/>
          <w:lang w:val="es-ES_tradnl"/>
        </w:rPr>
        <w:t>TTHC</w:t>
      </w:r>
      <w:r>
        <w:rPr>
          <w:rFonts w:ascii="Times New Roman" w:eastAsia="Calibri" w:hAnsi="Times New Roman" w:cs="Times New Roman"/>
          <w:sz w:val="28"/>
          <w:szCs w:val="28"/>
          <w:lang w:val="es-ES_tradnl"/>
        </w:rPr>
        <w:t xml:space="preserve">; nâng cao chất lượng và rút ngắn thời gian giải quyết </w:t>
      </w:r>
      <w:r w:rsidR="00487CF1">
        <w:rPr>
          <w:rFonts w:ascii="Times New Roman" w:eastAsia="Calibri" w:hAnsi="Times New Roman" w:cs="Times New Roman"/>
          <w:sz w:val="28"/>
          <w:szCs w:val="28"/>
          <w:lang w:val="es-ES_tradnl"/>
        </w:rPr>
        <w:t>TTHC</w:t>
      </w:r>
      <w:r>
        <w:rPr>
          <w:rFonts w:ascii="Times New Roman" w:eastAsia="Calibri" w:hAnsi="Times New Roman" w:cs="Times New Roman"/>
          <w:sz w:val="28"/>
          <w:szCs w:val="28"/>
          <w:lang w:val="es-ES_tradnl"/>
        </w:rPr>
        <w:t>.</w:t>
      </w:r>
    </w:p>
    <w:p w14:paraId="58C03627" w14:textId="77777777" w:rsidR="00F30FD8" w:rsidRPr="005E4C6D" w:rsidRDefault="005E4C6D" w:rsidP="001F6200">
      <w:pPr>
        <w:widowControl w:val="0"/>
        <w:spacing w:before="100" w:after="100"/>
        <w:ind w:firstLine="624"/>
        <w:jc w:val="both"/>
        <w:rPr>
          <w:rFonts w:ascii="Times New Roman" w:eastAsia=".VnTime" w:hAnsi="Times New Roman" w:cs="Times New Roman"/>
          <w:bCs/>
          <w:sz w:val="28"/>
          <w:szCs w:val="28"/>
          <w:lang w:val="de-DE"/>
        </w:rPr>
      </w:pPr>
      <w:r>
        <w:rPr>
          <w:rFonts w:ascii="Times New Roman" w:eastAsia="Calibri" w:hAnsi="Times New Roman" w:cs="Times New Roman"/>
          <w:i/>
          <w:iCs/>
          <w:sz w:val="28"/>
          <w:szCs w:val="28"/>
        </w:rPr>
        <w:t xml:space="preserve">c) </w:t>
      </w:r>
      <w:r w:rsidR="00F30FD8" w:rsidRPr="005E4C6D">
        <w:rPr>
          <w:rFonts w:ascii="Times New Roman" w:eastAsia="Calibri" w:hAnsi="Times New Roman" w:cs="Times New Roman"/>
          <w:i/>
          <w:iCs/>
          <w:sz w:val="28"/>
          <w:szCs w:val="28"/>
        </w:rPr>
        <w:t xml:space="preserve">Kết quả thực hiện chuyển đổi vị trí công tác: </w:t>
      </w:r>
      <w:r w:rsidR="00F30FD8" w:rsidRPr="005E4C6D">
        <w:rPr>
          <w:rFonts w:ascii="Times New Roman" w:hAnsi="Times New Roman" w:cs="Times New Roman"/>
          <w:sz w:val="28"/>
          <w:szCs w:val="28"/>
        </w:rPr>
        <w:t xml:space="preserve">UBND tỉnh tiếp tục chỉ đạo các cơ quan, đơn vị trên địa bàn tỉnh xây dựng kế hoạch và thực hiện nghiêm việc chuyển đổi vị trí công tác đối với công chức, viên chức thuộc thẩm quyền quản lý theo quy định tại Nghị định số 59/2019/NĐ-CP ngày 01/7/2019 của Chính phủ. Trong </w:t>
      </w:r>
      <w:r w:rsidRPr="005E4C6D">
        <w:rPr>
          <w:rFonts w:ascii="Times New Roman" w:hAnsi="Times New Roman" w:cs="Times New Roman"/>
          <w:sz w:val="28"/>
          <w:szCs w:val="28"/>
        </w:rPr>
        <w:t>kỳ báo cáo</w:t>
      </w:r>
      <w:r w:rsidR="00F30FD8" w:rsidRPr="005E4C6D">
        <w:rPr>
          <w:rFonts w:ascii="Times New Roman" w:hAnsi="Times New Roman" w:cs="Times New Roman"/>
          <w:sz w:val="28"/>
          <w:szCs w:val="28"/>
        </w:rPr>
        <w:t xml:space="preserve">, </w:t>
      </w:r>
      <w:r w:rsidR="00F30FD8" w:rsidRPr="005E4C6D">
        <w:rPr>
          <w:rFonts w:ascii="Times New Roman" w:hAnsi="Times New Roman" w:cs="Times New Roman"/>
          <w:sz w:val="28"/>
          <w:szCs w:val="28"/>
          <w:lang w:val="sq-AL"/>
        </w:rPr>
        <w:t>toàn tỉnh đã thực hiện việc chuyển đổi vị trí công tác đối vớ</w:t>
      </w:r>
      <w:r w:rsidRPr="005E4C6D">
        <w:rPr>
          <w:rFonts w:ascii="Times New Roman" w:hAnsi="Times New Roman" w:cs="Times New Roman"/>
          <w:sz w:val="28"/>
          <w:szCs w:val="28"/>
          <w:lang w:val="sq-AL"/>
        </w:rPr>
        <w:t>i 282</w:t>
      </w:r>
      <w:r w:rsidR="00F30FD8" w:rsidRPr="005E4C6D">
        <w:rPr>
          <w:rFonts w:ascii="Times New Roman" w:hAnsi="Times New Roman" w:cs="Times New Roman"/>
          <w:sz w:val="28"/>
          <w:szCs w:val="28"/>
          <w:lang w:val="sq-AL"/>
        </w:rPr>
        <w:t xml:space="preserve"> cán bộ, công chức, viên chức</w:t>
      </w:r>
      <w:r w:rsidR="00F30FD8" w:rsidRPr="005E4C6D">
        <w:rPr>
          <w:rFonts w:ascii="Times New Roman" w:eastAsia=".VnTime" w:hAnsi="Times New Roman" w:cs="Times New Roman"/>
          <w:bCs/>
          <w:sz w:val="28"/>
          <w:szCs w:val="28"/>
          <w:lang w:val="de-DE"/>
        </w:rPr>
        <w:t xml:space="preserve">. </w:t>
      </w:r>
    </w:p>
    <w:p w14:paraId="60EA6236" w14:textId="77777777" w:rsidR="005E4C6D" w:rsidRPr="005E4C6D" w:rsidRDefault="005E4C6D" w:rsidP="001F6200">
      <w:pPr>
        <w:widowControl w:val="0"/>
        <w:spacing w:before="100" w:after="100"/>
        <w:ind w:firstLine="624"/>
        <w:jc w:val="both"/>
        <w:rPr>
          <w:rFonts w:ascii="Times New Roman" w:hAnsi="Times New Roman" w:cs="Times New Roman"/>
          <w:sz w:val="28"/>
          <w:szCs w:val="28"/>
          <w:highlight w:val="yellow"/>
          <w:lang w:val="sv-SE"/>
        </w:rPr>
      </w:pPr>
      <w:r>
        <w:rPr>
          <w:rFonts w:ascii="Times New Roman" w:eastAsia="Times New Roman" w:hAnsi="Times New Roman" w:cs="Times New Roman"/>
          <w:i/>
          <w:iCs/>
          <w:sz w:val="28"/>
          <w:szCs w:val="28"/>
        </w:rPr>
        <w:t>d</w:t>
      </w:r>
      <w:r w:rsidR="00F30FD8" w:rsidRPr="005E4C6D">
        <w:rPr>
          <w:rFonts w:ascii="Times New Roman" w:eastAsia="Times New Roman" w:hAnsi="Times New Roman" w:cs="Times New Roman"/>
          <w:i/>
          <w:iCs/>
          <w:sz w:val="28"/>
          <w:szCs w:val="28"/>
        </w:rPr>
        <w:t xml:space="preserve">) Thực hiện các quy định về kiểm soát tài sản, thu nhập: </w:t>
      </w:r>
      <w:r w:rsidRPr="005E4C6D">
        <w:rPr>
          <w:rFonts w:ascii="Times New Roman" w:hAnsi="Times New Roman" w:cs="Times New Roman"/>
          <w:sz w:val="28"/>
          <w:szCs w:val="28"/>
        </w:rPr>
        <w:t>Thực hiện Luật PCTN năm 2018, Nghị định số 130/2020/NĐ-CP ngày 30/10/2020 của Chính phủ về kiểm soát tài sản, thu nhập của người có chức vụ, quyền hạn trong các cơ quan, tổ chức, đơn vị; UBND tỉnh đã giao Thanh tra tỉnh phối hợp Uỷ ban kiểm tra Tỉnh uỷ hướng dẫn các địa phương đơn vị tổ chức kê khai tài sản thu nhập hằng năm và kê khai tài sản thu nhập bổ sung; hướng dẫn các đơn vị trên địa bàn thực hiện quy chế phối hợp giữa các cơ quan kiểm soát tài sản, thu nhập theo Văn bản số 1568-CV/TU ngày 16/02/2023 của Tỉnh ủy Hà Tĩnh. Các địa phương, đơn vị trong tỉnh đã thực hiện việc kê khai, công khai Bản kê khai tài sản, thu nhập năm 2023 theo đúng quy định.</w:t>
      </w:r>
    </w:p>
    <w:p w14:paraId="1AC6AEFA" w14:textId="77777777" w:rsidR="00F30FD8" w:rsidRPr="005E4C6D" w:rsidRDefault="00180825" w:rsidP="001F6200">
      <w:pPr>
        <w:widowControl w:val="0"/>
        <w:spacing w:before="100" w:after="100"/>
        <w:ind w:firstLine="624"/>
        <w:jc w:val="both"/>
        <w:rPr>
          <w:rFonts w:ascii="Times New Roman" w:eastAsia="Arial Unicode MS" w:hAnsi="Times New Roman" w:cs="Times New Roman"/>
          <w:i/>
          <w:iCs/>
          <w:sz w:val="28"/>
          <w:szCs w:val="28"/>
          <w:highlight w:val="yellow"/>
          <w:lang w:eastAsia="vi-VN"/>
        </w:rPr>
      </w:pPr>
      <w:r>
        <w:rPr>
          <w:rFonts w:ascii="Times New Roman" w:eastAsia="Arial Unicode MS" w:hAnsi="Times New Roman" w:cs="Times New Roman"/>
          <w:i/>
          <w:iCs/>
          <w:sz w:val="28"/>
          <w:szCs w:val="28"/>
          <w:lang w:eastAsia="vi-VN"/>
        </w:rPr>
        <w:t>e</w:t>
      </w:r>
      <w:r w:rsidR="00F30FD8" w:rsidRPr="00180825">
        <w:rPr>
          <w:rFonts w:ascii="Times New Roman" w:eastAsia="Arial Unicode MS" w:hAnsi="Times New Roman" w:cs="Times New Roman"/>
          <w:i/>
          <w:iCs/>
          <w:sz w:val="28"/>
          <w:szCs w:val="28"/>
          <w:lang w:eastAsia="vi-VN"/>
        </w:rPr>
        <w:t>)</w:t>
      </w:r>
      <w:r w:rsidR="00F30FD8" w:rsidRPr="00180825">
        <w:rPr>
          <w:rFonts w:ascii="Times New Roman" w:eastAsia="Arial Unicode MS" w:hAnsi="Times New Roman" w:cs="Times New Roman"/>
          <w:i/>
          <w:iCs/>
          <w:sz w:val="28"/>
          <w:szCs w:val="28"/>
          <w:lang w:val="vi-VN" w:eastAsia="vi-VN"/>
        </w:rPr>
        <w:t xml:space="preserve"> Kết quả </w:t>
      </w:r>
      <w:r w:rsidR="005E4C6D" w:rsidRPr="00180825">
        <w:rPr>
          <w:rFonts w:ascii="Times New Roman" w:eastAsia="Times New Roman" w:hAnsi="Times New Roman" w:cs="Times New Roman"/>
          <w:i/>
          <w:sz w:val="28"/>
          <w:szCs w:val="28"/>
        </w:rPr>
        <w:t>điều tra</w:t>
      </w:r>
      <w:r w:rsidR="005E4C6D" w:rsidRPr="005E4C6D">
        <w:rPr>
          <w:rFonts w:ascii="Times New Roman" w:eastAsia="Times New Roman" w:hAnsi="Times New Roman" w:cs="Times New Roman"/>
          <w:i/>
          <w:sz w:val="28"/>
          <w:szCs w:val="28"/>
        </w:rPr>
        <w:t>, truy tố, xét xử các vụ án tham nhũng</w:t>
      </w:r>
    </w:p>
    <w:p w14:paraId="53335BE0" w14:textId="77777777" w:rsidR="00180825" w:rsidRPr="00226FAB" w:rsidRDefault="00180825" w:rsidP="001F6200">
      <w:pPr>
        <w:shd w:val="clear" w:color="auto" w:fill="FFFFFF"/>
        <w:spacing w:before="100" w:after="100"/>
        <w:ind w:firstLine="624"/>
        <w:jc w:val="both"/>
        <w:rPr>
          <w:rFonts w:ascii="Times New Roman" w:eastAsia="Calibri" w:hAnsi="Times New Roman" w:cs="Times New Roman"/>
          <w:i/>
          <w:sz w:val="28"/>
          <w:szCs w:val="28"/>
        </w:rPr>
      </w:pPr>
      <w:r w:rsidRPr="00226FAB">
        <w:rPr>
          <w:rFonts w:ascii="Times New Roman" w:eastAsia="Calibri" w:hAnsi="Times New Roman" w:cs="Times New Roman"/>
          <w:sz w:val="28"/>
          <w:szCs w:val="28"/>
          <w:lang w:val="nl-NL"/>
        </w:rPr>
        <w:t xml:space="preserve">Trong kỳ báo cáo </w:t>
      </w:r>
      <w:r w:rsidRPr="00226FAB">
        <w:rPr>
          <w:rFonts w:ascii="Times New Roman" w:hAnsi="Times New Roman" w:cs="Times New Roman"/>
          <w:sz w:val="28"/>
          <w:szCs w:val="28"/>
          <w:lang w:val="sv-SE"/>
        </w:rPr>
        <w:t xml:space="preserve">tổng số vụ án, bị can đang thụ lý, điều tra: 05 vụ/21 bị can, trong đó: </w:t>
      </w:r>
      <w:r w:rsidRPr="00226FAB">
        <w:rPr>
          <w:rFonts w:ascii="Times New Roman" w:eastAsia="Calibri" w:hAnsi="Times New Roman" w:cs="Times New Roman"/>
          <w:sz w:val="28"/>
          <w:szCs w:val="28"/>
          <w:lang w:val="nl-NL"/>
        </w:rPr>
        <w:t xml:space="preserve"> Kỳ trước chuyển sang: 02 vụ/15 bị can</w:t>
      </w:r>
      <w:r w:rsidR="006C7BC2">
        <w:rPr>
          <w:rFonts w:ascii="Times New Roman" w:eastAsia="Calibri" w:hAnsi="Times New Roman" w:cs="Times New Roman"/>
          <w:sz w:val="28"/>
          <w:szCs w:val="28"/>
          <w:lang w:val="nl-NL"/>
        </w:rPr>
        <w:t>; p</w:t>
      </w:r>
      <w:r w:rsidRPr="00226FAB">
        <w:rPr>
          <w:rFonts w:ascii="Times New Roman" w:eastAsia="Calibri" w:hAnsi="Times New Roman" w:cs="Times New Roman"/>
          <w:sz w:val="28"/>
          <w:szCs w:val="28"/>
        </w:rPr>
        <w:t xml:space="preserve">hát hiện hiện, điều tra trong kỳ: khởi tố 03 vụ/06 bị can </w:t>
      </w:r>
      <w:r w:rsidRPr="00226FAB">
        <w:rPr>
          <w:rFonts w:ascii="Times New Roman" w:eastAsia="Calibri" w:hAnsi="Times New Roman" w:cs="Times New Roman"/>
          <w:i/>
          <w:sz w:val="28"/>
          <w:szCs w:val="28"/>
        </w:rPr>
        <w:t>(có Phụ lụ</w:t>
      </w:r>
      <w:r w:rsidR="006C7BC2">
        <w:rPr>
          <w:rFonts w:ascii="Times New Roman" w:eastAsia="Calibri" w:hAnsi="Times New Roman" w:cs="Times New Roman"/>
          <w:i/>
          <w:sz w:val="28"/>
          <w:szCs w:val="28"/>
        </w:rPr>
        <w:t>c</w:t>
      </w:r>
      <w:r w:rsidRPr="00226FAB">
        <w:rPr>
          <w:rFonts w:ascii="Times New Roman" w:eastAsia="Calibri" w:hAnsi="Times New Roman" w:cs="Times New Roman"/>
          <w:i/>
          <w:sz w:val="28"/>
          <w:szCs w:val="28"/>
        </w:rPr>
        <w:t xml:space="preserve"> kèm theo).</w:t>
      </w:r>
    </w:p>
    <w:p w14:paraId="74587CE9" w14:textId="77777777" w:rsidR="00180825" w:rsidRPr="00180825" w:rsidRDefault="00180825" w:rsidP="001F6200">
      <w:pPr>
        <w:shd w:val="clear" w:color="auto" w:fill="FFFFFF"/>
        <w:spacing w:before="100" w:after="100"/>
        <w:ind w:firstLine="624"/>
        <w:jc w:val="both"/>
        <w:rPr>
          <w:rFonts w:ascii="Times New Roman" w:eastAsia="Calibri" w:hAnsi="Times New Roman" w:cs="Times New Roman"/>
          <w:sz w:val="28"/>
          <w:szCs w:val="28"/>
          <w:lang w:val="nl-NL"/>
        </w:rPr>
      </w:pPr>
      <w:r w:rsidRPr="00226FAB">
        <w:rPr>
          <w:rFonts w:ascii="Times New Roman" w:eastAsia="Calibri" w:hAnsi="Times New Roman" w:cs="Times New Roman"/>
          <w:sz w:val="28"/>
          <w:szCs w:val="28"/>
          <w:lang w:val="nl-NL"/>
        </w:rPr>
        <w:t xml:space="preserve">Trong kỳ báo cáo </w:t>
      </w:r>
      <w:r w:rsidRPr="00226FAB">
        <w:rPr>
          <w:rFonts w:ascii="Times New Roman" w:eastAsia="Calibri" w:hAnsi="Times New Roman" w:cs="Times New Roman"/>
          <w:sz w:val="28"/>
          <w:szCs w:val="28"/>
        </w:rPr>
        <w:t xml:space="preserve">phát sinh </w:t>
      </w:r>
      <w:r w:rsidRPr="00226FAB">
        <w:rPr>
          <w:rFonts w:ascii="Times New Roman" w:hAnsi="Times New Roman" w:cs="Times New Roman"/>
          <w:sz w:val="28"/>
          <w:szCs w:val="28"/>
          <w:lang w:val="sv-SE"/>
        </w:rPr>
        <w:t>đề nghị truy tố 09 vụ/41 bị can</w:t>
      </w:r>
      <w:r w:rsidRPr="00226FAB">
        <w:rPr>
          <w:rFonts w:ascii="Times New Roman" w:eastAsia="Calibri" w:hAnsi="Times New Roman" w:cs="Times New Roman"/>
          <w:sz w:val="28"/>
          <w:szCs w:val="28"/>
        </w:rPr>
        <w:t xml:space="preserve">; phát sinh </w:t>
      </w:r>
      <w:r w:rsidRPr="00180825">
        <w:rPr>
          <w:rFonts w:ascii="Times New Roman" w:hAnsi="Times New Roman" w:cs="Times New Roman"/>
          <w:sz w:val="28"/>
          <w:szCs w:val="28"/>
          <w:lang w:val="sv-SE"/>
        </w:rPr>
        <w:t>01vụ/01 bị can thay đổi tội danh</w:t>
      </w:r>
      <w:r w:rsidRPr="00180825">
        <w:rPr>
          <w:rFonts w:ascii="Times New Roman" w:hAnsi="Times New Roman" w:cs="Times New Roman"/>
          <w:sz w:val="28"/>
          <w:szCs w:val="28"/>
          <w:vertAlign w:val="superscript"/>
          <w:lang w:val="sv-SE"/>
        </w:rPr>
        <w:t>(</w:t>
      </w:r>
      <w:r w:rsidRPr="00180825">
        <w:rPr>
          <w:rStyle w:val="FootnoteReference"/>
          <w:rFonts w:ascii="Times New Roman" w:eastAsia="Calibri" w:hAnsi="Times New Roman" w:cs="Times New Roman"/>
          <w:sz w:val="28"/>
          <w:szCs w:val="28"/>
        </w:rPr>
        <w:footnoteReference w:id="5"/>
      </w:r>
      <w:r w:rsidRPr="00180825">
        <w:rPr>
          <w:rFonts w:ascii="Times New Roman" w:hAnsi="Times New Roman" w:cs="Times New Roman"/>
          <w:sz w:val="28"/>
          <w:szCs w:val="28"/>
          <w:vertAlign w:val="superscript"/>
          <w:lang w:val="sv-SE"/>
        </w:rPr>
        <w:t>)</w:t>
      </w:r>
      <w:r w:rsidRPr="00180825">
        <w:rPr>
          <w:rFonts w:ascii="Times New Roman" w:eastAsia="Calibri" w:hAnsi="Times New Roman" w:cs="Times New Roman"/>
          <w:sz w:val="28"/>
          <w:szCs w:val="28"/>
        </w:rPr>
        <w:t xml:space="preserve">. </w:t>
      </w:r>
    </w:p>
    <w:p w14:paraId="01BCDD00" w14:textId="77777777" w:rsidR="005E4C6D" w:rsidRPr="00E753C1" w:rsidRDefault="00180825" w:rsidP="001F6200">
      <w:pPr>
        <w:widowControl w:val="0"/>
        <w:spacing w:before="100" w:after="100"/>
        <w:ind w:firstLine="624"/>
        <w:jc w:val="both"/>
        <w:rPr>
          <w:rFonts w:ascii="Times New Roman" w:eastAsia="Calibri" w:hAnsi="Times New Roman" w:cs="Times New Roman"/>
          <w:bCs/>
          <w:sz w:val="28"/>
          <w:szCs w:val="28"/>
        </w:rPr>
      </w:pPr>
      <w:r>
        <w:rPr>
          <w:rFonts w:ascii="Times New Roman" w:eastAsia="Arial Unicode MS" w:hAnsi="Times New Roman" w:cs="Times New Roman"/>
          <w:i/>
          <w:sz w:val="28"/>
          <w:szCs w:val="28"/>
          <w:lang w:eastAsia="vi-VN"/>
        </w:rPr>
        <w:t>g</w:t>
      </w:r>
      <w:r w:rsidR="00F30FD8" w:rsidRPr="00180825">
        <w:rPr>
          <w:rFonts w:ascii="Times New Roman" w:eastAsia="Times New Roman" w:hAnsi="Times New Roman" w:cs="Times New Roman"/>
          <w:i/>
          <w:iCs/>
          <w:sz w:val="28"/>
          <w:szCs w:val="28"/>
        </w:rPr>
        <w:t>) Kết quả xử lý trách nhiệm của người đứng đầu</w:t>
      </w:r>
      <w:r w:rsidR="00F30FD8" w:rsidRPr="00180825">
        <w:rPr>
          <w:rFonts w:ascii="Times New Roman" w:hAnsi="Times New Roman" w:cs="Times New Roman"/>
          <w:bCs/>
          <w:sz w:val="28"/>
          <w:szCs w:val="28"/>
        </w:rPr>
        <w:t xml:space="preserve">: </w:t>
      </w:r>
      <w:r w:rsidR="005E4C6D" w:rsidRPr="00180825">
        <w:rPr>
          <w:rFonts w:ascii="Times New Roman" w:eastAsia="Calibri" w:hAnsi="Times New Roman" w:cs="Times New Roman"/>
          <w:bCs/>
          <w:sz w:val="28"/>
          <w:szCs w:val="28"/>
        </w:rPr>
        <w:t xml:space="preserve">Trong kỳ báo cáo không phát sinh </w:t>
      </w:r>
      <w:r w:rsidR="005E4C6D" w:rsidRPr="00E753C1">
        <w:rPr>
          <w:rFonts w:ascii="Times New Roman" w:eastAsia="Calibri" w:hAnsi="Times New Roman" w:cs="Times New Roman"/>
          <w:bCs/>
          <w:sz w:val="28"/>
          <w:szCs w:val="28"/>
        </w:rPr>
        <w:t>xử lý trách nhiệm của người đứng đầu.</w:t>
      </w:r>
    </w:p>
    <w:p w14:paraId="45770145" w14:textId="77777777" w:rsidR="00180825" w:rsidRPr="00E753C1" w:rsidRDefault="00180825" w:rsidP="001F6200">
      <w:pPr>
        <w:widowControl w:val="0"/>
        <w:spacing w:before="100" w:after="100"/>
        <w:ind w:firstLine="624"/>
        <w:jc w:val="both"/>
        <w:rPr>
          <w:rFonts w:ascii="Times New Roman" w:eastAsia="Times New Roman" w:hAnsi="Times New Roman" w:cs="Times New Roman"/>
          <w:sz w:val="28"/>
          <w:szCs w:val="28"/>
        </w:rPr>
      </w:pPr>
      <w:r w:rsidRPr="00E753C1">
        <w:rPr>
          <w:rFonts w:ascii="Times New Roman" w:eastAsia="Times New Roman" w:hAnsi="Times New Roman" w:cs="Times New Roman"/>
          <w:b/>
          <w:sz w:val="26"/>
          <w:szCs w:val="28"/>
        </w:rPr>
        <w:t>IV. CÔNG TÁC XÂY DỰNG LỰC LƯỢNG NGÀNH</w:t>
      </w:r>
      <w:r w:rsidRPr="00E753C1">
        <w:rPr>
          <w:rFonts w:ascii="Times New Roman" w:eastAsia="Times New Roman" w:hAnsi="Times New Roman" w:cs="Times New Roman"/>
          <w:sz w:val="28"/>
          <w:szCs w:val="28"/>
        </w:rPr>
        <w:t xml:space="preserve"> </w:t>
      </w:r>
    </w:p>
    <w:p w14:paraId="01789DB9" w14:textId="77777777" w:rsidR="008B1300" w:rsidRPr="008B1300" w:rsidRDefault="008B1300" w:rsidP="001F6200">
      <w:pPr>
        <w:widowControl w:val="0"/>
        <w:spacing w:before="100" w:after="100"/>
        <w:ind w:firstLine="624"/>
        <w:jc w:val="both"/>
        <w:rPr>
          <w:rFonts w:ascii="Times New Roman" w:eastAsia="Times New Roman" w:hAnsi="Times New Roman" w:cs="Times New Roman"/>
          <w:sz w:val="28"/>
          <w:szCs w:val="28"/>
          <w:lang w:val="nl-NL"/>
        </w:rPr>
      </w:pPr>
      <w:r w:rsidRPr="00E753C1">
        <w:rPr>
          <w:rFonts w:ascii="Times New Roman" w:eastAsia="Times New Roman" w:hAnsi="Times New Roman" w:cs="Times New Roman"/>
          <w:sz w:val="28"/>
          <w:szCs w:val="28"/>
        </w:rPr>
        <w:t>Hiện nay, l</w:t>
      </w:r>
      <w:r w:rsidRPr="00E753C1">
        <w:rPr>
          <w:rFonts w:ascii="Times New Roman" w:eastAsia="Times New Roman" w:hAnsi="Times New Roman" w:cs="Times New Roman"/>
          <w:sz w:val="28"/>
          <w:szCs w:val="28"/>
          <w:lang w:val="vi-VN"/>
        </w:rPr>
        <w:t xml:space="preserve">ực lượng thanh tra toàn ngành </w:t>
      </w:r>
      <w:r w:rsidRPr="00E753C1">
        <w:rPr>
          <w:rFonts w:ascii="Times New Roman" w:eastAsia="Times New Roman" w:hAnsi="Times New Roman" w:cs="Times New Roman"/>
          <w:sz w:val="28"/>
          <w:szCs w:val="28"/>
          <w:lang w:val="nl-NL"/>
        </w:rPr>
        <w:t xml:space="preserve">có </w:t>
      </w:r>
      <w:r w:rsidRPr="00E753C1">
        <w:rPr>
          <w:rFonts w:ascii="Times New Roman" w:hAnsi="Times New Roman" w:cs="Times New Roman"/>
          <w:sz w:val="28"/>
          <w:szCs w:val="28"/>
          <w:lang w:val="nl-NL"/>
        </w:rPr>
        <w:t>29 tổ chức thanh tra (Thanh tra tỉnh, thanh tra 13 huyện, thị xã, thành phố và thanh tra 15 sở, ngành)</w:t>
      </w:r>
      <w:r w:rsidRPr="00E753C1">
        <w:rPr>
          <w:rFonts w:ascii="Times New Roman" w:hAnsi="Times New Roman" w:cs="Times New Roman"/>
          <w:sz w:val="28"/>
          <w:szCs w:val="28"/>
        </w:rPr>
        <w:t xml:space="preserve"> với tổng số cán bộ công chức toàn ngành 178 người/192 người theo biên chế được giao (tăng 04 CBCC so với năm trước), trong đó: Thanh tra viên cao cấp 01 người; TTV</w:t>
      </w:r>
      <w:r w:rsidRPr="008B1300">
        <w:rPr>
          <w:rFonts w:ascii="Times New Roman" w:hAnsi="Times New Roman" w:cs="Times New Roman"/>
          <w:sz w:val="28"/>
          <w:szCs w:val="28"/>
        </w:rPr>
        <w:t xml:space="preserve"> chính: 43 người; TTV và tương đương: 115 người; ngạch khác 19 người</w:t>
      </w:r>
      <w:r w:rsidRPr="008B1300">
        <w:rPr>
          <w:rFonts w:ascii="Times New Roman" w:eastAsia="Times New Roman" w:hAnsi="Times New Roman" w:cs="Times New Roman"/>
          <w:sz w:val="28"/>
          <w:szCs w:val="28"/>
          <w:lang w:val="nl-NL"/>
        </w:rPr>
        <w:t xml:space="preserve">. </w:t>
      </w:r>
    </w:p>
    <w:p w14:paraId="0B476AAC" w14:textId="77777777" w:rsidR="008B1300" w:rsidRPr="00180825" w:rsidRDefault="008B1300" w:rsidP="001F6200">
      <w:pPr>
        <w:widowControl w:val="0"/>
        <w:spacing w:before="100" w:after="100"/>
        <w:ind w:firstLine="624"/>
        <w:jc w:val="both"/>
        <w:rPr>
          <w:rFonts w:ascii="Times New Roman" w:eastAsia="Times New Roman" w:hAnsi="Times New Roman" w:cs="Times New Roman"/>
          <w:sz w:val="28"/>
          <w:szCs w:val="28"/>
          <w:highlight w:val="yellow"/>
        </w:rPr>
      </w:pPr>
      <w:r w:rsidRPr="008B1300">
        <w:rPr>
          <w:rFonts w:ascii="Times New Roman" w:eastAsia="Times New Roman" w:hAnsi="Times New Roman" w:cs="Times New Roman"/>
          <w:sz w:val="28"/>
          <w:szCs w:val="28"/>
        </w:rPr>
        <w:t xml:space="preserve">Thanh tra các đơn vị tiếp tục thực hiện kiện toàn, sắp xếp tổ chức bộ máy; các chế độ chính sách cho CBCC được quan tâm, đảm bảo đúng chế độ; việc khen thưởng kịp thời, đúng đối tượng; công tác đào tạo, bồi dưỡng, nâng cao trình độ chuyên môn, nghiệp vụ cho công chức thanh tra được quan tâm, chú trọng. Trong kỳ báo cáo, đã </w:t>
      </w:r>
      <w:r w:rsidRPr="008B1300">
        <w:rPr>
          <w:rFonts w:ascii="Times New Roman" w:hAnsi="Times New Roman" w:cs="Times New Roman"/>
          <w:sz w:val="28"/>
          <w:szCs w:val="28"/>
        </w:rPr>
        <w:t xml:space="preserve">cử 22 cán bộ, công chức trong toàn ngành đi đào tạo, bồi dưỡng nâng cao nghiệp vụ về thanh tra, tiếp công dân, quản lý nhà nước, lý luận chính </w:t>
      </w:r>
      <w:r w:rsidRPr="008B1300">
        <w:rPr>
          <w:rFonts w:ascii="Times New Roman" w:hAnsi="Times New Roman" w:cs="Times New Roman"/>
          <w:sz w:val="28"/>
          <w:szCs w:val="28"/>
        </w:rPr>
        <w:lastRenderedPageBreak/>
        <w:t>trị</w:t>
      </w:r>
      <w:r w:rsidR="00192770">
        <w:rPr>
          <w:rFonts w:ascii="Times New Roman" w:hAnsi="Times New Roman" w:cs="Times New Roman"/>
          <w:sz w:val="28"/>
          <w:szCs w:val="28"/>
        </w:rPr>
        <w:t>…vv.</w:t>
      </w:r>
    </w:p>
    <w:p w14:paraId="4DD3FF42" w14:textId="77777777" w:rsidR="00180825" w:rsidRPr="00756456" w:rsidRDefault="00180825" w:rsidP="001F6200">
      <w:pPr>
        <w:keepNext/>
        <w:spacing w:before="100" w:after="100"/>
        <w:ind w:firstLine="624"/>
        <w:jc w:val="both"/>
        <w:rPr>
          <w:rFonts w:ascii="Times New Roman" w:eastAsia="Times New Roman" w:hAnsi="Times New Roman" w:cs="Times New Roman"/>
          <w:b/>
          <w:sz w:val="26"/>
          <w:szCs w:val="28"/>
        </w:rPr>
      </w:pPr>
      <w:r w:rsidRPr="00756456">
        <w:rPr>
          <w:rFonts w:ascii="Times New Roman" w:eastAsia="Times New Roman" w:hAnsi="Times New Roman" w:cs="Times New Roman"/>
          <w:b/>
          <w:sz w:val="26"/>
          <w:szCs w:val="28"/>
          <w:lang w:val="vi-VN"/>
        </w:rPr>
        <w:t xml:space="preserve">V. ĐÁNH GIÁ </w:t>
      </w:r>
      <w:r w:rsidRPr="00756456">
        <w:rPr>
          <w:rFonts w:ascii="Times New Roman" w:eastAsia="Times New Roman" w:hAnsi="Times New Roman" w:cs="Times New Roman"/>
          <w:b/>
          <w:sz w:val="26"/>
          <w:szCs w:val="28"/>
        </w:rPr>
        <w:t>KẾT QUẢ THỰC HIỆN</w:t>
      </w:r>
    </w:p>
    <w:p w14:paraId="58F463D9" w14:textId="77777777" w:rsidR="00180825" w:rsidRDefault="00180825" w:rsidP="001F6200">
      <w:pPr>
        <w:keepNext/>
        <w:spacing w:before="100" w:after="100"/>
        <w:ind w:firstLine="624"/>
        <w:jc w:val="both"/>
        <w:rPr>
          <w:rFonts w:ascii="Times New Roman" w:eastAsia="Times New Roman" w:hAnsi="Times New Roman" w:cs="Times New Roman"/>
          <w:b/>
          <w:sz w:val="28"/>
          <w:szCs w:val="28"/>
        </w:rPr>
      </w:pPr>
      <w:r w:rsidRPr="00756456">
        <w:rPr>
          <w:rFonts w:ascii="Times New Roman" w:eastAsia="Times New Roman" w:hAnsi="Times New Roman" w:cs="Times New Roman"/>
          <w:b/>
          <w:sz w:val="28"/>
          <w:szCs w:val="28"/>
          <w:lang w:val="vi-VN"/>
        </w:rPr>
        <w:t>1. Kết quả, ưu điểm</w:t>
      </w:r>
    </w:p>
    <w:p w14:paraId="32A76E53" w14:textId="71BAAE27" w:rsidR="00180825" w:rsidRDefault="00180825" w:rsidP="001F6200">
      <w:pPr>
        <w:spacing w:before="100" w:after="100"/>
        <w:ind w:firstLine="624"/>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bCs/>
          <w:sz w:val="28"/>
          <w:szCs w:val="28"/>
          <w:lang w:val="de-DE"/>
        </w:rPr>
        <w:t xml:space="preserve">Tỉnh ủy, UBND tỉnh thường xuyên quan tâm lãnh đạo, chỉ đạo các cấp, </w:t>
      </w:r>
      <w:r>
        <w:rPr>
          <w:rFonts w:ascii="Times New Roman" w:eastAsia="Times New Roman" w:hAnsi="Times New Roman" w:cs="Times New Roman"/>
          <w:bCs/>
          <w:spacing w:val="-2"/>
          <w:sz w:val="28"/>
          <w:szCs w:val="28"/>
          <w:lang w:val="de-DE"/>
        </w:rPr>
        <w:t xml:space="preserve">các ngành tăng cường công tác </w:t>
      </w:r>
      <w:r w:rsidR="00026B72">
        <w:rPr>
          <w:rFonts w:ascii="Times New Roman" w:eastAsia="Times New Roman" w:hAnsi="Times New Roman" w:cs="Times New Roman"/>
          <w:bCs/>
          <w:spacing w:val="-2"/>
          <w:sz w:val="28"/>
          <w:szCs w:val="28"/>
          <w:lang w:val="de-DE"/>
        </w:rPr>
        <w:t>thanh tra, TCD, giải quyết KNTC, PCTN</w:t>
      </w:r>
      <w:r>
        <w:rPr>
          <w:rFonts w:ascii="Times New Roman" w:eastAsia="Times New Roman" w:hAnsi="Times New Roman" w:cs="Times New Roman"/>
          <w:bCs/>
          <w:spacing w:val="-2"/>
          <w:sz w:val="28"/>
          <w:szCs w:val="28"/>
          <w:lang w:val="de-DE"/>
        </w:rPr>
        <w:t>; tại một số lĩnh vực, tham nhũng từng bước được kiềm chế, đặc biệt là</w:t>
      </w:r>
      <w:r>
        <w:rPr>
          <w:rFonts w:ascii="Times New Roman" w:eastAsia="Times New Roman" w:hAnsi="Times New Roman" w:cs="Times New Roman"/>
          <w:bCs/>
          <w:sz w:val="28"/>
          <w:szCs w:val="28"/>
          <w:lang w:val="de-DE"/>
        </w:rPr>
        <w:t xml:space="preserve"> tình trạng gây khó khăn, phiền hà cho người dân, doanh nghiệp trong thực hiện công việc đã được khắc phục.</w:t>
      </w:r>
      <w:r w:rsidR="00487CF1">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sz w:val="28"/>
          <w:szCs w:val="28"/>
          <w:lang w:val="de-DE"/>
        </w:rPr>
        <w:t xml:space="preserve">Văn phòng UBND tỉnh (Ban Tiếp công dân tỉnh) cùng với Ban Nội chính Tỉnh ủy phối hợp, chuẩn bị tốt các nội dung, điều kiện đảm bảo phục vụ đồng chí Bí thư Tỉnh ủy - Chủ tịch HĐND tỉnh và đồng chí Chủ tịch UBND tỉnh trong TCD định kỳ; chất lượng, hiệu quả công tác TCD của lãnh đạo tỉnh được nâng lên rõ rệt. Việc theo dõi, đôn đốc và tổng hợp báo cáo kết quả thực hiện ý kiến kết luận, chỉ đạo của Bí thư Tỉnh ủy và Chủ tịch UBND tỉnh sau các phiên TCD được quan tâm nên các nội dung KNTC, KNPA của công dân cơ bản được xử lý, giải quyết. </w:t>
      </w:r>
    </w:p>
    <w:p w14:paraId="5C402E9B" w14:textId="77777777" w:rsidR="00026B72" w:rsidRDefault="00026B72" w:rsidP="001F6200">
      <w:pPr>
        <w:spacing w:before="100" w:after="100"/>
        <w:ind w:firstLine="624"/>
        <w:jc w:val="both"/>
        <w:rPr>
          <w:rFonts w:ascii="Times New Roman" w:eastAsia="Calibri" w:hAnsi="Times New Roman" w:cs="Times New Roman"/>
          <w:spacing w:val="-2"/>
          <w:sz w:val="28"/>
          <w:szCs w:val="28"/>
        </w:rPr>
      </w:pPr>
      <w:r>
        <w:rPr>
          <w:rFonts w:ascii="Times New Roman" w:eastAsia="Times New Roman" w:hAnsi="Times New Roman" w:cs="Times New Roman"/>
          <w:bCs/>
          <w:sz w:val="28"/>
          <w:szCs w:val="28"/>
          <w:lang w:val="de-DE"/>
        </w:rPr>
        <w:t xml:space="preserve">- </w:t>
      </w:r>
      <w:r>
        <w:rPr>
          <w:rFonts w:ascii="Times New Roman" w:eastAsia="Calibri" w:hAnsi="Times New Roman" w:cs="Times New Roman"/>
          <w:spacing w:val="-2"/>
          <w:sz w:val="28"/>
          <w:szCs w:val="28"/>
        </w:rPr>
        <w:t>UBND tỉnh tiếp tục chỉ đạo thực hiện các biện pháp nâng cao hiệu lực, hiệu quả quản lý nhà nước trên các lĩnh vực; đẩy mạnh cải cách hành chính, hoàn thiện thể chế; chỉ đạo thực hiện tốt chế độ công khai, minh bạch trong hoạt động các cơ quan hành chính, đơn vị cung ứng dịch vụ công, doanh nghiệp nhà nước, đặc biệt các lĩnh vực tài chính, ngân sách, các dự án đầu tư, xây dựng cơ bản, mua sắm từ ngân sách nhà nước, quản lý, sử dụng đất đai, tài sản công; nâng cao chất lượng công tác thanh tra, kiểm tra, giám sát, tăng cường thanh tra đột xuất, tập trung thanh tra, kiểm tra, giám sát các lĩnh vực có nhiều dư luận tiêu cực, tham nhũng nhằm kịp thời phát hiện và xử lý nghiêm các sai phạm, từ đó</w:t>
      </w:r>
      <w:r>
        <w:rPr>
          <w:rFonts w:ascii="Times New Roman" w:eastAsia="Calibri" w:hAnsi="Times New Roman" w:cs="Times New Roman"/>
          <w:spacing w:val="-2"/>
          <w:sz w:val="28"/>
          <w:szCs w:val="28"/>
          <w:lang w:val="vi-VN"/>
        </w:rPr>
        <w:t xml:space="preserve"> từng bước kiềm chế</w:t>
      </w:r>
      <w:r>
        <w:rPr>
          <w:rFonts w:ascii="Times New Roman" w:eastAsia="Calibri" w:hAnsi="Times New Roman" w:cs="Times New Roman"/>
          <w:spacing w:val="-2"/>
          <w:sz w:val="28"/>
          <w:szCs w:val="28"/>
        </w:rPr>
        <w:t>, đẩy lùi tham nhũng.</w:t>
      </w:r>
    </w:p>
    <w:p w14:paraId="2548E2F3" w14:textId="77777777" w:rsidR="00026B72" w:rsidRDefault="00026B72" w:rsidP="001F6200">
      <w:pPr>
        <w:spacing w:before="100" w:after="100"/>
        <w:ind w:firstLine="624"/>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w:t>
      </w:r>
      <w:r w:rsidRPr="00026B72">
        <w:rPr>
          <w:rFonts w:ascii="Times New Roman" w:eastAsia="Calibri" w:hAnsi="Times New Roman" w:cs="Times New Roman"/>
          <w:bCs/>
          <w:spacing w:val="-2"/>
          <w:sz w:val="28"/>
          <w:szCs w:val="28"/>
        </w:rPr>
        <w:t xml:space="preserve">Việc lập và phê duyệt kế hoạch thanh tra của tỉnh được thực hiện theo quy định của Luật Thanh tra </w:t>
      </w:r>
      <w:r w:rsidR="009536D6">
        <w:rPr>
          <w:rFonts w:ascii="Times New Roman" w:eastAsia="Calibri" w:hAnsi="Times New Roman" w:cs="Times New Roman"/>
          <w:bCs/>
          <w:spacing w:val="-2"/>
          <w:sz w:val="28"/>
          <w:szCs w:val="28"/>
        </w:rPr>
        <w:t xml:space="preserve">năm </w:t>
      </w:r>
      <w:r w:rsidRPr="00026B72">
        <w:rPr>
          <w:rFonts w:ascii="Times New Roman" w:eastAsia="Calibri" w:hAnsi="Times New Roman" w:cs="Times New Roman"/>
          <w:bCs/>
          <w:spacing w:val="-2"/>
          <w:sz w:val="28"/>
          <w:szCs w:val="28"/>
        </w:rPr>
        <w:t>2022; Chỉ thị số 20/CT-TTg của Thủ tướng Chính phủ tiếp tục được quán triệt thực hiện ngay từ khi xây dựng kế hoạch thanh tra. Công tác đôn đốc, xử lý sau thanh tra được quan tâm, có hiệu quả tích cực; các kết luận, kiến nghị xử lý sau thanh tra cơ bản được thực hiện đầy đủ, kịp thời</w:t>
      </w:r>
      <w:r>
        <w:rPr>
          <w:rFonts w:ascii="Times New Roman" w:eastAsia="Calibri" w:hAnsi="Times New Roman" w:cs="Times New Roman"/>
          <w:bCs/>
          <w:spacing w:val="-2"/>
          <w:sz w:val="28"/>
          <w:szCs w:val="28"/>
        </w:rPr>
        <w:t>.</w:t>
      </w:r>
    </w:p>
    <w:p w14:paraId="78375AAB" w14:textId="77777777" w:rsidR="00180825" w:rsidRDefault="00180825" w:rsidP="001F6200">
      <w:pPr>
        <w:spacing w:before="100" w:after="100"/>
        <w:ind w:firstLine="624"/>
        <w:jc w:val="both"/>
        <w:rPr>
          <w:rFonts w:ascii="Times New Roman" w:eastAsia="Times New Roman" w:hAnsi="Times New Roman" w:cs="Times New Roman"/>
          <w:spacing w:val="-2"/>
          <w:sz w:val="28"/>
          <w:szCs w:val="28"/>
          <w:lang w:val="de-DE"/>
        </w:rPr>
      </w:pPr>
      <w:r>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spacing w:val="-2"/>
          <w:sz w:val="28"/>
          <w:szCs w:val="28"/>
          <w:lang w:val="de-DE"/>
        </w:rPr>
        <w:t xml:space="preserve">Các cấp, các ngành đã quan tâm bố trí cán bộ đảm bảo năng lực, trách nhiệm để tiếp, trả lời, hướng dẫn xử lý, giải quyết kịp thời các kiến nghị, đề xuất của công dân; </w:t>
      </w:r>
      <w:r>
        <w:rPr>
          <w:rFonts w:ascii="Times New Roman" w:eastAsia="Times New Roman" w:hAnsi="Times New Roman" w:cs="Times New Roman"/>
          <w:spacing w:val="-2"/>
          <w:sz w:val="28"/>
          <w:szCs w:val="28"/>
        </w:rPr>
        <w:t>kỹ năng phân loại và xử lý đơn thư của cán bộ, công chức làm công tác tiếp dân, xử lý đơn thư ngày càng được nâng lên, đơn thư của công dân được tập trung về một đầu mối, được chuyển đến đúng các cơ quan có thẩm quyền giải quyết nên đã hạn chế và giảm được hiện tượng tụ tập đông người và đơn thư vượt cấp kéo dài</w:t>
      </w:r>
      <w:r>
        <w:rPr>
          <w:rFonts w:ascii="Times New Roman" w:eastAsia="Times New Roman" w:hAnsi="Times New Roman" w:cs="Times New Roman"/>
          <w:spacing w:val="-2"/>
          <w:sz w:val="28"/>
          <w:szCs w:val="28"/>
          <w:lang w:val="de-DE"/>
        </w:rPr>
        <w:t xml:space="preserve">. Các đơn vị, địa phương thực hiện hiệu quả chủ trương hướng về cơ sở trong giải quyết KNTC; tích cực chỉ đạo tiếp nhận, giải quyết các vụ việc ngay từ khi mới phát sinh, đã góp phần hạn </w:t>
      </w:r>
      <w:r w:rsidR="00026B72">
        <w:rPr>
          <w:rFonts w:ascii="Times New Roman" w:eastAsia="Times New Roman" w:hAnsi="Times New Roman" w:cs="Times New Roman"/>
          <w:spacing w:val="-2"/>
          <w:sz w:val="28"/>
          <w:szCs w:val="28"/>
          <w:lang w:val="de-DE"/>
        </w:rPr>
        <w:t xml:space="preserve">chế đơn thư khiếu kiện vượt cấp; </w:t>
      </w:r>
      <w:r w:rsidR="00026B72">
        <w:rPr>
          <w:rFonts w:ascii="Times New Roman" w:eastAsia="Times New Roman" w:hAnsi="Times New Roman" w:cs="Times New Roman"/>
          <w:sz w:val="28"/>
          <w:szCs w:val="28"/>
          <w:lang w:val="de-DE"/>
        </w:rPr>
        <w:t xml:space="preserve">một số đơn vị, địa phương đã </w:t>
      </w:r>
      <w:r w:rsidR="00026B72">
        <w:rPr>
          <w:rFonts w:ascii="Times New Roman" w:eastAsia="Times New Roman" w:hAnsi="Times New Roman" w:cs="Times New Roman"/>
          <w:sz w:val="28"/>
          <w:szCs w:val="28"/>
          <w:u w:color="FF0000"/>
          <w:lang w:val="de-DE"/>
        </w:rPr>
        <w:t>chủ động</w:t>
      </w:r>
      <w:r w:rsidR="00026B72">
        <w:rPr>
          <w:rFonts w:ascii="Times New Roman" w:eastAsia="Times New Roman" w:hAnsi="Times New Roman" w:cs="Times New Roman"/>
          <w:sz w:val="28"/>
          <w:szCs w:val="28"/>
          <w:lang w:val="de-DE"/>
        </w:rPr>
        <w:t xml:space="preserve"> xin ý kiến tư vấn, hướng dẫn để xử lý vướng mắc, khó khăn trong giải quyết các vụ việc KNTC thuộc thẩm quyền, vì vậy đã góp phần giải quyết tốt các KNTC phát sinh ở cấp cơ sở.</w:t>
      </w:r>
    </w:p>
    <w:p w14:paraId="7E9E3C84" w14:textId="77777777" w:rsidR="00180825" w:rsidRDefault="00180825" w:rsidP="001F6200">
      <w:pPr>
        <w:widowControl w:val="0"/>
        <w:spacing w:before="100" w:after="100"/>
        <w:ind w:firstLine="62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Cấp ủy, chính quyền các cấp đã thường xuyên quán triệt, tập trung tuyên truyền, phổ biến, giáo dục pháp luật và các Nghị quyết, Chỉ thị của Ban Chấp hành </w:t>
      </w:r>
      <w:r>
        <w:rPr>
          <w:rFonts w:ascii="Times New Roman" w:eastAsia="Calibri" w:hAnsi="Times New Roman" w:cs="Times New Roman"/>
          <w:sz w:val="28"/>
          <w:szCs w:val="28"/>
        </w:rPr>
        <w:lastRenderedPageBreak/>
        <w:t>Trung ương Đảng, Bộ Chính trị, Chính phủ, Thủ tướng Chính phủ về</w:t>
      </w:r>
      <w:r w:rsidR="00022D1E">
        <w:rPr>
          <w:rFonts w:ascii="Times New Roman" w:eastAsia="Calibri" w:hAnsi="Times New Roman" w:cs="Times New Roman"/>
          <w:sz w:val="28"/>
          <w:szCs w:val="28"/>
        </w:rPr>
        <w:t xml:space="preserve"> công tác thanh tra, TCD, giải quyết KNTC và PCTN</w:t>
      </w:r>
      <w:r>
        <w:rPr>
          <w:rFonts w:ascii="Times New Roman" w:eastAsia="Calibri" w:hAnsi="Times New Roman" w:cs="Times New Roman"/>
          <w:sz w:val="28"/>
          <w:szCs w:val="28"/>
        </w:rPr>
        <w:t xml:space="preserve"> cho cán bộ, đảng viên, công chức, viên chức, người lao động và Nhân dân trên địa bàn</w:t>
      </w:r>
      <w:r>
        <w:rPr>
          <w:rFonts w:ascii="Times New Roman" w:eastAsia="Times New Roman" w:hAnsi="Times New Roman" w:cs="Times New Roman"/>
          <w:sz w:val="28"/>
          <w:szCs w:val="28"/>
        </w:rPr>
        <w:t>.</w:t>
      </w:r>
    </w:p>
    <w:p w14:paraId="17849176" w14:textId="77777777" w:rsidR="00180825" w:rsidRPr="00022D1E" w:rsidRDefault="00180825" w:rsidP="001F6200">
      <w:pPr>
        <w:spacing w:before="100" w:after="100"/>
        <w:ind w:firstLine="624"/>
        <w:jc w:val="both"/>
        <w:rPr>
          <w:rFonts w:ascii="Times New Roman" w:eastAsia="Times New Roman" w:hAnsi="Times New Roman" w:cs="Times New Roman"/>
          <w:b/>
          <w:sz w:val="28"/>
          <w:szCs w:val="28"/>
          <w:lang w:val="vi-VN"/>
        </w:rPr>
      </w:pPr>
      <w:r w:rsidRPr="00022D1E">
        <w:rPr>
          <w:rFonts w:ascii="Times New Roman" w:eastAsia="Times New Roman" w:hAnsi="Times New Roman" w:cs="Times New Roman"/>
          <w:b/>
          <w:sz w:val="28"/>
          <w:szCs w:val="28"/>
          <w:lang w:val="vi-VN"/>
        </w:rPr>
        <w:t>2. Hạn chế</w:t>
      </w:r>
      <w:r w:rsidRPr="00022D1E">
        <w:rPr>
          <w:rFonts w:ascii="Times New Roman" w:eastAsia="Times New Roman" w:hAnsi="Times New Roman" w:cs="Times New Roman"/>
          <w:b/>
          <w:sz w:val="28"/>
          <w:szCs w:val="28"/>
        </w:rPr>
        <w:t>,</w:t>
      </w:r>
      <w:r w:rsidRPr="00022D1E">
        <w:rPr>
          <w:rFonts w:ascii="Times New Roman" w:eastAsia="Times New Roman" w:hAnsi="Times New Roman" w:cs="Times New Roman"/>
          <w:b/>
          <w:sz w:val="28"/>
          <w:szCs w:val="28"/>
          <w:lang w:val="vi-VN"/>
        </w:rPr>
        <w:t xml:space="preserve"> khuyết điểm</w:t>
      </w:r>
    </w:p>
    <w:p w14:paraId="53CD18EF" w14:textId="77777777" w:rsidR="00022D1E" w:rsidRPr="0057132C" w:rsidRDefault="0057132C" w:rsidP="001F6200">
      <w:pPr>
        <w:spacing w:before="100" w:after="100"/>
        <w:ind w:firstLine="624"/>
        <w:jc w:val="both"/>
        <w:rPr>
          <w:rFonts w:ascii="Times New Roman" w:eastAsia="Times New Roman" w:hAnsi="Times New Roman" w:cs="Times New Roman"/>
          <w:b/>
          <w:sz w:val="28"/>
          <w:szCs w:val="28"/>
          <w:lang w:val="de-DE"/>
        </w:rPr>
      </w:pPr>
      <w:r w:rsidRPr="0057132C">
        <w:rPr>
          <w:rFonts w:ascii="Times New Roman" w:eastAsia="Times New Roman" w:hAnsi="Times New Roman" w:cs="Times New Roman"/>
          <w:b/>
          <w:i/>
          <w:sz w:val="28"/>
          <w:szCs w:val="28"/>
          <w:lang w:val="de-DE"/>
        </w:rPr>
        <w:t>2.1.</w:t>
      </w:r>
      <w:r w:rsidR="00022D1E" w:rsidRPr="0057132C">
        <w:rPr>
          <w:rFonts w:ascii="Times New Roman" w:eastAsia="Times New Roman" w:hAnsi="Times New Roman" w:cs="Times New Roman"/>
          <w:b/>
          <w:i/>
          <w:sz w:val="28"/>
          <w:szCs w:val="28"/>
          <w:lang w:val="de-DE"/>
        </w:rPr>
        <w:t xml:space="preserve"> Đối với công tác thanh tra</w:t>
      </w:r>
    </w:p>
    <w:p w14:paraId="7E426415" w14:textId="77777777" w:rsidR="00022D1E" w:rsidRDefault="00022D1E" w:rsidP="001F6200">
      <w:pPr>
        <w:spacing w:before="100" w:after="100"/>
        <w:ind w:firstLine="624"/>
        <w:jc w:val="both"/>
        <w:rPr>
          <w:rStyle w:val="Strong"/>
          <w:rFonts w:ascii="Times New Roman" w:hAnsi="Times New Roman" w:cs="Times New Roman"/>
          <w:b w:val="0"/>
          <w:sz w:val="28"/>
          <w:szCs w:val="28"/>
          <w:lang w:val="nl-NL"/>
        </w:rPr>
      </w:pPr>
      <w:r>
        <w:rPr>
          <w:rFonts w:ascii="Times New Roman" w:eastAsia="Times New Roman" w:hAnsi="Times New Roman" w:cs="Times New Roman"/>
          <w:sz w:val="28"/>
          <w:szCs w:val="28"/>
          <w:lang w:val="de-DE"/>
        </w:rPr>
        <w:t xml:space="preserve">- </w:t>
      </w:r>
      <w:r w:rsidRPr="00022D1E">
        <w:rPr>
          <w:rStyle w:val="Strong"/>
          <w:rFonts w:ascii="Times New Roman" w:hAnsi="Times New Roman" w:cs="Times New Roman"/>
          <w:b w:val="0"/>
          <w:sz w:val="28"/>
          <w:szCs w:val="28"/>
          <w:lang w:val="nl-NL"/>
        </w:rPr>
        <w:t xml:space="preserve">Vẫn còn tình trạng một số cuộc thanh tra theo kế hoạch thanh tra 2023 phải kéo dài sang quý I năm 2024 nên ảnh hưởng đến tiến độ việc triển khai kế hoạch thanh tra 2024 </w:t>
      </w:r>
      <w:r w:rsidRPr="00022D1E">
        <w:rPr>
          <w:rFonts w:ascii="Times New Roman" w:hAnsi="Times New Roman" w:cs="Times New Roman"/>
          <w:bCs/>
          <w:sz w:val="28"/>
          <w:szCs w:val="28"/>
          <w:lang w:val="nl-NL"/>
        </w:rPr>
        <w:t xml:space="preserve">của một số tổ chức </w:t>
      </w:r>
      <w:r w:rsidRPr="00022D1E">
        <w:rPr>
          <w:rFonts w:ascii="Times New Roman" w:hAnsi="Times New Roman" w:cs="Times New Roman"/>
          <w:bCs/>
          <w:sz w:val="28"/>
          <w:szCs w:val="28"/>
          <w:lang w:val="vi-VN"/>
        </w:rPr>
        <w:t>T</w:t>
      </w:r>
      <w:r w:rsidRPr="00022D1E">
        <w:rPr>
          <w:rFonts w:ascii="Times New Roman" w:hAnsi="Times New Roman" w:cs="Times New Roman"/>
          <w:bCs/>
          <w:sz w:val="28"/>
          <w:szCs w:val="28"/>
          <w:lang w:val="nl-NL"/>
        </w:rPr>
        <w:t>hanh tra nhà nước ở đị</w:t>
      </w:r>
      <w:r>
        <w:rPr>
          <w:rFonts w:ascii="Times New Roman" w:hAnsi="Times New Roman" w:cs="Times New Roman"/>
          <w:bCs/>
          <w:sz w:val="28"/>
          <w:szCs w:val="28"/>
          <w:lang w:val="nl-NL"/>
        </w:rPr>
        <w:t>a phương</w:t>
      </w:r>
      <w:r w:rsidRPr="00022D1E">
        <w:rPr>
          <w:rStyle w:val="Strong"/>
          <w:rFonts w:ascii="Times New Roman" w:hAnsi="Times New Roman" w:cs="Times New Roman"/>
          <w:b w:val="0"/>
          <w:sz w:val="28"/>
          <w:szCs w:val="28"/>
          <w:lang w:val="nl-NL"/>
        </w:rPr>
        <w:t xml:space="preserve">. </w:t>
      </w:r>
    </w:p>
    <w:p w14:paraId="540682F9" w14:textId="77777777" w:rsidR="00022D1E" w:rsidRDefault="00022D1E" w:rsidP="001F6200">
      <w:pPr>
        <w:spacing w:before="100" w:after="100"/>
        <w:ind w:firstLine="624"/>
        <w:jc w:val="both"/>
        <w:rPr>
          <w:rStyle w:val="Strong"/>
          <w:rFonts w:ascii="Times New Roman" w:hAnsi="Times New Roman" w:cs="Times New Roman"/>
          <w:b w:val="0"/>
          <w:sz w:val="28"/>
          <w:szCs w:val="28"/>
          <w:lang w:val="nl-NL"/>
        </w:rPr>
      </w:pPr>
      <w:r>
        <w:rPr>
          <w:rStyle w:val="Strong"/>
          <w:rFonts w:ascii="Times New Roman" w:hAnsi="Times New Roman" w:cs="Times New Roman"/>
          <w:b w:val="0"/>
          <w:sz w:val="28"/>
          <w:szCs w:val="28"/>
          <w:lang w:val="nl-NL"/>
        </w:rPr>
        <w:t>- T</w:t>
      </w:r>
      <w:r w:rsidRPr="00022D1E">
        <w:rPr>
          <w:rStyle w:val="Strong"/>
          <w:rFonts w:ascii="Times New Roman" w:hAnsi="Times New Roman" w:cs="Times New Roman"/>
          <w:b w:val="0"/>
          <w:sz w:val="28"/>
          <w:szCs w:val="28"/>
          <w:lang w:val="nl-NL"/>
        </w:rPr>
        <w:t>ình trạng kéo dài thời gian</w:t>
      </w:r>
      <w:r w:rsidRPr="00022D1E">
        <w:rPr>
          <w:rStyle w:val="Strong"/>
          <w:rFonts w:ascii="Times New Roman" w:hAnsi="Times New Roman" w:cs="Times New Roman"/>
          <w:b w:val="0"/>
          <w:sz w:val="28"/>
          <w:szCs w:val="28"/>
          <w:lang w:val="vi-VN"/>
        </w:rPr>
        <w:t xml:space="preserve"> </w:t>
      </w:r>
      <w:r w:rsidRPr="00022D1E">
        <w:rPr>
          <w:rStyle w:val="Strong"/>
          <w:rFonts w:ascii="Times New Roman" w:hAnsi="Times New Roman" w:cs="Times New Roman"/>
          <w:b w:val="0"/>
          <w:sz w:val="28"/>
          <w:szCs w:val="28"/>
        </w:rPr>
        <w:t>một số</w:t>
      </w:r>
      <w:r w:rsidRPr="00022D1E">
        <w:rPr>
          <w:rStyle w:val="Strong"/>
          <w:rFonts w:ascii="Times New Roman" w:hAnsi="Times New Roman" w:cs="Times New Roman"/>
          <w:b w:val="0"/>
          <w:sz w:val="28"/>
          <w:szCs w:val="28"/>
          <w:lang w:val="nl-NL"/>
        </w:rPr>
        <w:t xml:space="preserve"> cuộc thanh tra vẫn chưa được khắc phục triệt để, nhất là ở khâu xử lý ban hành kết luận thanh tra đối với các cuộc thanh tra giải quyết vụ việc phức tạp</w:t>
      </w:r>
      <w:r w:rsidRPr="00022D1E">
        <w:rPr>
          <w:rStyle w:val="Strong"/>
          <w:rFonts w:ascii="Times New Roman" w:hAnsi="Times New Roman" w:cs="Times New Roman"/>
          <w:b w:val="0"/>
          <w:sz w:val="28"/>
          <w:szCs w:val="28"/>
          <w:lang w:val="vi-VN"/>
        </w:rPr>
        <w:t>,</w:t>
      </w:r>
      <w:r w:rsidRPr="00022D1E">
        <w:rPr>
          <w:rStyle w:val="Strong"/>
          <w:rFonts w:ascii="Times New Roman" w:hAnsi="Times New Roman" w:cs="Times New Roman"/>
          <w:b w:val="0"/>
          <w:sz w:val="28"/>
          <w:szCs w:val="28"/>
          <w:lang w:val="nl-NL"/>
        </w:rPr>
        <w:t xml:space="preserve"> tồn đọng kéo dài. Việc phát hiện, kiến nghị xử lý kết quả thanh tra chưa toàn diện, còn nặng về kinh tế, việc phát hiện kiến nghị sửa đổi cơ chế quản lý, xử phạt vi phạm hành chính, chuyển xử lý trách nhiệm hình sự còn hạn chế.</w:t>
      </w:r>
      <w:r>
        <w:rPr>
          <w:rStyle w:val="Strong"/>
          <w:rFonts w:ascii="Times New Roman" w:hAnsi="Times New Roman" w:cs="Times New Roman"/>
          <w:b w:val="0"/>
          <w:sz w:val="28"/>
          <w:szCs w:val="28"/>
          <w:lang w:val="nl-NL"/>
        </w:rPr>
        <w:t xml:space="preserve"> </w:t>
      </w:r>
    </w:p>
    <w:p w14:paraId="18DB625A" w14:textId="77777777" w:rsidR="0057132C" w:rsidRDefault="00022D1E" w:rsidP="001F6200">
      <w:pPr>
        <w:spacing w:before="100" w:after="100"/>
        <w:ind w:firstLine="624"/>
        <w:jc w:val="both"/>
        <w:rPr>
          <w:rFonts w:ascii="Times New Roman" w:eastAsia="Times New Roman" w:hAnsi="Times New Roman" w:cs="Times New Roman"/>
          <w:sz w:val="28"/>
          <w:szCs w:val="28"/>
          <w:lang w:val="de-DE"/>
        </w:rPr>
      </w:pPr>
      <w:r>
        <w:rPr>
          <w:rStyle w:val="Strong"/>
          <w:rFonts w:ascii="Times New Roman" w:hAnsi="Times New Roman" w:cs="Times New Roman"/>
          <w:b w:val="0"/>
          <w:sz w:val="28"/>
          <w:szCs w:val="28"/>
          <w:lang w:val="nl-NL"/>
        </w:rPr>
        <w:t xml:space="preserve">- </w:t>
      </w:r>
      <w:r w:rsidR="0057132C">
        <w:rPr>
          <w:rFonts w:ascii="Times New Roman" w:eastAsia="Times New Roman" w:hAnsi="Times New Roman" w:cs="Times New Roman"/>
          <w:sz w:val="28"/>
          <w:szCs w:val="28"/>
          <w:lang w:eastAsia="vi-VN"/>
        </w:rPr>
        <w:t xml:space="preserve">Qua thanh tra tuy đã phát hiện sai phạm và xử lý kinh tế nhưng việc phát hiện, đề xuất xử lý về hành vi tham nhũng và </w:t>
      </w:r>
      <w:r w:rsidR="0057132C">
        <w:rPr>
          <w:rStyle w:val="Strong"/>
          <w:rFonts w:ascii="Times New Roman" w:hAnsi="Times New Roman" w:cs="Times New Roman"/>
          <w:b w:val="0"/>
          <w:sz w:val="28"/>
          <w:szCs w:val="28"/>
          <w:lang w:val="nl-NL"/>
        </w:rPr>
        <w:t>v</w:t>
      </w:r>
      <w:r w:rsidR="0057132C">
        <w:rPr>
          <w:rFonts w:ascii="Times New Roman" w:eastAsia="Times New Roman" w:hAnsi="Times New Roman" w:cs="Times New Roman"/>
          <w:sz w:val="28"/>
          <w:szCs w:val="28"/>
          <w:lang w:val="de-DE"/>
        </w:rPr>
        <w:t>iệc phát hiện các yếu kém, sơ hở trong cơ chế quản lý, chính sách pháp luật để kiến nghị cơ quan có thẩm quyền chấn chỉnh, khắc phục, sửa đổi vẫn còn hạn chế.</w:t>
      </w:r>
    </w:p>
    <w:p w14:paraId="3358CCA5" w14:textId="77777777" w:rsidR="00022D1E" w:rsidRPr="0057132C" w:rsidRDefault="0057132C" w:rsidP="001F6200">
      <w:pPr>
        <w:spacing w:before="100" w:after="100"/>
        <w:ind w:firstLine="624"/>
        <w:jc w:val="both"/>
        <w:rPr>
          <w:rStyle w:val="Strong"/>
          <w:rFonts w:ascii="Times New Roman" w:hAnsi="Times New Roman" w:cs="Times New Roman"/>
          <w:i/>
          <w:sz w:val="28"/>
          <w:szCs w:val="28"/>
          <w:lang w:val="nl-NL"/>
        </w:rPr>
      </w:pPr>
      <w:r w:rsidRPr="0057132C">
        <w:rPr>
          <w:rStyle w:val="Strong"/>
          <w:rFonts w:ascii="Times New Roman" w:hAnsi="Times New Roman" w:cs="Times New Roman"/>
          <w:i/>
          <w:sz w:val="28"/>
          <w:szCs w:val="28"/>
          <w:lang w:val="nl-NL"/>
        </w:rPr>
        <w:t>2.2.</w:t>
      </w:r>
      <w:r w:rsidR="00022D1E" w:rsidRPr="0057132C">
        <w:rPr>
          <w:rStyle w:val="Strong"/>
          <w:rFonts w:ascii="Times New Roman" w:hAnsi="Times New Roman" w:cs="Times New Roman"/>
          <w:i/>
          <w:sz w:val="28"/>
          <w:szCs w:val="28"/>
          <w:lang w:val="nl-NL"/>
        </w:rPr>
        <w:t xml:space="preserve"> Đối với công tác TCD, giải quyết KNTC</w:t>
      </w:r>
    </w:p>
    <w:p w14:paraId="70AFA763" w14:textId="0C9ADBDB" w:rsidR="00022D1E" w:rsidRDefault="00022D1E" w:rsidP="001F6200">
      <w:pPr>
        <w:spacing w:before="100" w:after="100"/>
        <w:ind w:firstLine="624"/>
        <w:jc w:val="both"/>
        <w:rPr>
          <w:rFonts w:ascii="Times New Roman" w:eastAsia="Times New Roman" w:hAnsi="Times New Roman" w:cs="Times New Roman"/>
          <w:sz w:val="28"/>
          <w:szCs w:val="28"/>
          <w:lang w:val="de-DE"/>
        </w:rPr>
      </w:pPr>
      <w:r>
        <w:rPr>
          <w:rStyle w:val="Strong"/>
          <w:rFonts w:ascii="Times New Roman" w:hAnsi="Times New Roman" w:cs="Times New Roman"/>
          <w:b w:val="0"/>
          <w:sz w:val="28"/>
          <w:szCs w:val="28"/>
          <w:lang w:val="nl-NL"/>
        </w:rPr>
        <w:t xml:space="preserve">- </w:t>
      </w:r>
      <w:r w:rsidR="00180825">
        <w:rPr>
          <w:rFonts w:ascii="Times New Roman" w:eastAsia="Times New Roman" w:hAnsi="Times New Roman" w:cs="Times New Roman"/>
          <w:sz w:val="28"/>
          <w:szCs w:val="28"/>
          <w:lang w:val="de-DE"/>
        </w:rPr>
        <w:t>Công tác quản lý nhà nước về TCD, giải quyết KNTC ở một số đơn vị, địa phương vẫn chưa được quan tâm đúng mức; vai trò trách nhiệm của người đứng đầu một số nơi trong việc TCD, giải quyết KNTC chưa rõ nét,</w:t>
      </w:r>
      <w:r w:rsidR="00AF73E5">
        <w:rPr>
          <w:rFonts w:ascii="Times New Roman" w:eastAsia="Times New Roman" w:hAnsi="Times New Roman" w:cs="Times New Roman"/>
          <w:sz w:val="28"/>
          <w:szCs w:val="28"/>
          <w:lang w:val="de-DE"/>
        </w:rPr>
        <w:t xml:space="preserve"> nhiều phiên tiếp công dân định kỳ còn ủy quyền cho cấp phó thực hiện nên việc xử lý, chỉ đạo giải quyết vụ việc có khi chưa kịp thời.</w:t>
      </w:r>
      <w:r w:rsidR="00180825">
        <w:rPr>
          <w:rFonts w:ascii="Times New Roman" w:eastAsia="Times New Roman" w:hAnsi="Times New Roman" w:cs="Times New Roman"/>
          <w:sz w:val="28"/>
          <w:szCs w:val="28"/>
          <w:lang w:val="de-DE"/>
        </w:rPr>
        <w:t xml:space="preserve">. </w:t>
      </w:r>
    </w:p>
    <w:p w14:paraId="1DB56BD1" w14:textId="006067EB" w:rsidR="00022D1E" w:rsidRDefault="00022D1E" w:rsidP="001F6200">
      <w:pPr>
        <w:spacing w:before="100" w:after="100"/>
        <w:ind w:firstLine="624"/>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180825">
        <w:rPr>
          <w:rFonts w:ascii="Times New Roman" w:eastAsia="Times New Roman" w:hAnsi="Times New Roman" w:cs="Times New Roman"/>
          <w:sz w:val="28"/>
          <w:szCs w:val="28"/>
          <w:lang w:val="de-DE"/>
        </w:rPr>
        <w:t>Do tính chất, nội dung của một số vụ việc KNTC rất phức tạp, nhất là các vụ việc liên quan đến đất đai, bồi thường GPMB, vì vậy, việc thụ lý, tổ chức kiểm tra, xác minh, ban hành quyết định, kết luận giải quyết KNTC ở một số vụ việc vẫn còn có tình trạng kéo dài</w:t>
      </w:r>
      <w:r w:rsidR="00180825">
        <w:rPr>
          <w:rFonts w:ascii="Times New Roman" w:eastAsia="Arial" w:hAnsi="Times New Roman" w:cs="Times New Roman"/>
          <w:sz w:val="28"/>
          <w:szCs w:val="28"/>
          <w:lang w:val="de-DE"/>
        </w:rPr>
        <w:t>; một số vụ việc đã giải quyết hết thẩm quyền nhưng công dân vẫn cố tình khiếu kiện vượt cấp ra các cơ quan Trung ương gây</w:t>
      </w:r>
      <w:r w:rsidR="00AF73E5">
        <w:rPr>
          <w:rFonts w:ascii="Times New Roman" w:eastAsia="Arial" w:hAnsi="Times New Roman" w:cs="Times New Roman"/>
          <w:sz w:val="28"/>
          <w:szCs w:val="28"/>
          <w:lang w:val="de-DE"/>
        </w:rPr>
        <w:t>áp lực cho cơ quan chính quyền</w:t>
      </w:r>
      <w:r w:rsidR="00180825">
        <w:rPr>
          <w:rFonts w:ascii="Times New Roman" w:eastAsia="Arial" w:hAnsi="Times New Roman" w:cs="Times New Roman"/>
          <w:sz w:val="28"/>
          <w:szCs w:val="28"/>
          <w:lang w:val="de-DE"/>
        </w:rPr>
        <w:t>.</w:t>
      </w:r>
      <w:r w:rsidR="00180825">
        <w:rPr>
          <w:rFonts w:ascii="Times New Roman" w:eastAsia="Times New Roman" w:hAnsi="Times New Roman" w:cs="Times New Roman"/>
          <w:sz w:val="28"/>
          <w:szCs w:val="28"/>
          <w:lang w:val="de-DE"/>
        </w:rPr>
        <w:t xml:space="preserve"> </w:t>
      </w:r>
    </w:p>
    <w:p w14:paraId="53F5E54D" w14:textId="77777777" w:rsidR="00180825" w:rsidRDefault="00022D1E" w:rsidP="001F6200">
      <w:pPr>
        <w:spacing w:before="100" w:after="100"/>
        <w:ind w:firstLine="624"/>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180825">
        <w:rPr>
          <w:rFonts w:ascii="Times New Roman" w:eastAsia="Times New Roman" w:hAnsi="Times New Roman" w:cs="Times New Roman"/>
          <w:sz w:val="28"/>
          <w:szCs w:val="28"/>
          <w:lang w:val="de-DE"/>
        </w:rPr>
        <w:t>Công tác tuyên truyền, phổ biến, giáo dục pháp luật về KNTC chưa thường xuyên, sâu rộng, hiệu quả chưa cao.</w:t>
      </w:r>
    </w:p>
    <w:p w14:paraId="1B6A938A" w14:textId="77777777" w:rsidR="00180825" w:rsidRDefault="00180825" w:rsidP="001F6200">
      <w:pPr>
        <w:spacing w:before="100" w:after="100"/>
        <w:ind w:firstLine="6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de-DE"/>
        </w:rPr>
        <w:t>- Một số địa phương, đơn vị chưa làm tốt công tác thanh tra trách nhiệm thực hiện pháp luật về TCD, giải quyết KNTC, PCTN của người đứng đầu.</w:t>
      </w:r>
      <w:r>
        <w:rPr>
          <w:rFonts w:ascii="Times New Roman" w:eastAsia="Times New Roman" w:hAnsi="Times New Roman" w:cs="Times New Roman"/>
          <w:sz w:val="28"/>
          <w:szCs w:val="28"/>
        </w:rPr>
        <w:t xml:space="preserve"> Việc thực hiện chế độ thông tin, báo cáo về công tác</w:t>
      </w:r>
      <w:r w:rsidR="00022D1E">
        <w:rPr>
          <w:rFonts w:ascii="Times New Roman" w:eastAsia="Times New Roman" w:hAnsi="Times New Roman" w:cs="Times New Roman"/>
          <w:sz w:val="28"/>
          <w:szCs w:val="28"/>
        </w:rPr>
        <w:t xml:space="preserve"> thanh tra,</w:t>
      </w:r>
      <w:r>
        <w:rPr>
          <w:rFonts w:ascii="Times New Roman" w:eastAsia="Times New Roman" w:hAnsi="Times New Roman" w:cs="Times New Roman"/>
          <w:sz w:val="28"/>
          <w:szCs w:val="28"/>
        </w:rPr>
        <w:t xml:space="preserve"> TCD, giải quyết KNTC, PCTN của một số ngành, địa phương còn chậm, chất lượng còn hạn chế. Việc ứng dụng công nghệ thông tin để theo dõi, tích hợp, khai thác, sử dụng các thông tin, dữ liệu về TCD, xử lý đơn thư, giải quyết KNTC chưa đáp ứng được yêu cầu.</w:t>
      </w:r>
    </w:p>
    <w:p w14:paraId="62AAE36E" w14:textId="77777777" w:rsidR="00022D1E" w:rsidRPr="0057132C" w:rsidRDefault="0057132C" w:rsidP="001F6200">
      <w:pPr>
        <w:spacing w:before="100" w:after="100"/>
        <w:ind w:firstLine="624"/>
        <w:jc w:val="both"/>
        <w:rPr>
          <w:rFonts w:ascii="Times New Roman" w:eastAsia="Times New Roman" w:hAnsi="Times New Roman" w:cs="Times New Roman"/>
          <w:b/>
          <w:i/>
          <w:sz w:val="28"/>
          <w:szCs w:val="28"/>
          <w:lang w:val="de-DE"/>
        </w:rPr>
      </w:pPr>
      <w:r>
        <w:rPr>
          <w:rFonts w:ascii="Times New Roman" w:eastAsia="Times New Roman" w:hAnsi="Times New Roman" w:cs="Times New Roman"/>
          <w:b/>
          <w:i/>
          <w:sz w:val="28"/>
          <w:szCs w:val="28"/>
          <w:lang w:val="de-DE"/>
        </w:rPr>
        <w:t xml:space="preserve">2.3. </w:t>
      </w:r>
      <w:r w:rsidRPr="0057132C">
        <w:rPr>
          <w:rFonts w:ascii="Times New Roman" w:eastAsia="Times New Roman" w:hAnsi="Times New Roman" w:cs="Times New Roman"/>
          <w:b/>
          <w:i/>
          <w:sz w:val="28"/>
          <w:szCs w:val="28"/>
          <w:lang w:val="de-DE"/>
        </w:rPr>
        <w:t>Đối với công tác PCTN</w:t>
      </w:r>
    </w:p>
    <w:p w14:paraId="50E3EC0B" w14:textId="77777777" w:rsidR="0057132C" w:rsidRPr="0057132C" w:rsidRDefault="0057132C" w:rsidP="001F6200">
      <w:pPr>
        <w:widowControl w:val="0"/>
        <w:spacing w:before="100" w:after="100"/>
        <w:ind w:firstLine="624"/>
        <w:jc w:val="both"/>
        <w:rPr>
          <w:rFonts w:ascii="Times New Roman" w:hAnsi="Times New Roman" w:cs="Times New Roman"/>
          <w:sz w:val="28"/>
          <w:szCs w:val="28"/>
        </w:rPr>
      </w:pPr>
      <w:r w:rsidRPr="0057132C">
        <w:rPr>
          <w:rFonts w:ascii="Times New Roman" w:hAnsi="Times New Roman" w:cs="Times New Roman"/>
          <w:sz w:val="28"/>
          <w:szCs w:val="28"/>
        </w:rPr>
        <w:t xml:space="preserve">- Công tác phòng, chống tham nhũng qua hoạt động thanh tra gặp nhiều khó khăn, một số Đoàn thanh tra nội dung phức tạp, hồ sơ nhiều, liên quan nhiều đối </w:t>
      </w:r>
      <w:r w:rsidRPr="0057132C">
        <w:rPr>
          <w:rFonts w:ascii="Times New Roman" w:hAnsi="Times New Roman" w:cs="Times New Roman"/>
          <w:sz w:val="28"/>
          <w:szCs w:val="28"/>
        </w:rPr>
        <w:lastRenderedPageBreak/>
        <w:t xml:space="preserve">tượng, nhiều địa phương,…dẫn đến tiến độ thanh tra chậm, phần nào cũng tác động đến hiệu quả công tác PCTN, TC. </w:t>
      </w:r>
    </w:p>
    <w:p w14:paraId="52E35037" w14:textId="77777777" w:rsidR="0057132C" w:rsidRPr="0057132C" w:rsidRDefault="0057132C" w:rsidP="001F6200">
      <w:pPr>
        <w:widowControl w:val="0"/>
        <w:spacing w:before="100" w:after="100"/>
        <w:ind w:firstLine="624"/>
        <w:jc w:val="both"/>
        <w:rPr>
          <w:rFonts w:ascii="Times New Roman" w:eastAsia="Times New Roman" w:hAnsi="Times New Roman" w:cs="Times New Roman"/>
          <w:sz w:val="28"/>
          <w:szCs w:val="28"/>
          <w:lang w:eastAsia="vi-VN"/>
        </w:rPr>
      </w:pPr>
      <w:r w:rsidRPr="0057132C">
        <w:rPr>
          <w:rFonts w:ascii="Times New Roman" w:hAnsi="Times New Roman" w:cs="Times New Roman"/>
          <w:sz w:val="28"/>
          <w:szCs w:val="28"/>
        </w:rPr>
        <w:t>- Việc đào tạo, tập huấn, bồi dưỡng đối với đội ngũ cán bộ làm công tác PCTN, TC chưa thường xuyên; cán bộ làm công tác PCTN, TC nhũng tại các cơ quan, đơn vị chưa có đủ thực quyền để xử lý hành vi tham nhũng, tiêu cực.</w:t>
      </w:r>
    </w:p>
    <w:p w14:paraId="75892F3C" w14:textId="77777777" w:rsidR="00180825" w:rsidRDefault="00180825" w:rsidP="001F6200">
      <w:pPr>
        <w:spacing w:before="100" w:after="100"/>
        <w:ind w:firstLine="624"/>
        <w:jc w:val="both"/>
        <w:rPr>
          <w:rFonts w:ascii="Times New Roman" w:eastAsia="Times New Roman" w:hAnsi="Times New Roman" w:cs="Times New Roman"/>
          <w:sz w:val="28"/>
          <w:szCs w:val="28"/>
          <w:shd w:val="clear" w:color="auto" w:fill="FFFFFF"/>
        </w:rPr>
      </w:pPr>
      <w:r w:rsidRPr="0057132C">
        <w:rPr>
          <w:rFonts w:ascii="Times New Roman" w:eastAsia="Times New Roman" w:hAnsi="Times New Roman" w:cs="Times New Roman"/>
          <w:sz w:val="28"/>
          <w:szCs w:val="28"/>
          <w:lang w:eastAsia="vi-VN"/>
        </w:rPr>
        <w:t>- Công tác</w:t>
      </w:r>
      <w:r w:rsidRPr="0057132C">
        <w:rPr>
          <w:rFonts w:ascii="Times New Roman" w:eastAsia="Times New Roman" w:hAnsi="Times New Roman" w:cs="Times New Roman"/>
          <w:sz w:val="28"/>
          <w:szCs w:val="28"/>
          <w:shd w:val="clear" w:color="auto" w:fill="FFFFFF"/>
        </w:rPr>
        <w:t xml:space="preserve"> kiểm tra, giám sát nội bộ vẫn là khâu yếu nên việc phát hiện tham nhũng qua hoạt động này cũng còn hạn chế. Việc triển khai công tác PCTN</w:t>
      </w:r>
      <w:r>
        <w:rPr>
          <w:rFonts w:ascii="Times New Roman" w:eastAsia="Times New Roman" w:hAnsi="Times New Roman" w:cs="Times New Roman"/>
          <w:sz w:val="28"/>
          <w:szCs w:val="28"/>
          <w:shd w:val="clear" w:color="auto" w:fill="FFFFFF"/>
        </w:rPr>
        <w:t xml:space="preserve"> khu vực ngoài nhà nước chưa được thường xuyên, quyết liệt.</w:t>
      </w:r>
    </w:p>
    <w:p w14:paraId="2AE60829" w14:textId="77777777" w:rsidR="00180825" w:rsidRDefault="0057132C" w:rsidP="001F6200">
      <w:pPr>
        <w:widowControl w:val="0"/>
        <w:spacing w:before="100" w:after="100"/>
        <w:ind w:firstLine="624"/>
        <w:jc w:val="both"/>
        <w:rPr>
          <w:rFonts w:ascii="Times New Roman" w:eastAsia="Arial" w:hAnsi="Times New Roman" w:cs="Times New Roman"/>
          <w:b/>
          <w:sz w:val="28"/>
          <w:szCs w:val="28"/>
          <w:lang w:val="vi-VN"/>
        </w:rPr>
      </w:pPr>
      <w:r>
        <w:rPr>
          <w:rFonts w:ascii="Times New Roman" w:eastAsia="Arial" w:hAnsi="Times New Roman" w:cs="Times New Roman"/>
          <w:b/>
          <w:sz w:val="28"/>
          <w:szCs w:val="28"/>
        </w:rPr>
        <w:t>3</w:t>
      </w:r>
      <w:r w:rsidR="00180825">
        <w:rPr>
          <w:rFonts w:ascii="Times New Roman" w:eastAsia="Arial" w:hAnsi="Times New Roman" w:cs="Times New Roman"/>
          <w:b/>
          <w:sz w:val="28"/>
          <w:szCs w:val="28"/>
          <w:lang w:val="vi-VN"/>
        </w:rPr>
        <w:t>. Nguyên nhân của những tồn tại, hạn chế</w:t>
      </w:r>
    </w:p>
    <w:p w14:paraId="55D3CE02" w14:textId="77777777" w:rsidR="00180825" w:rsidRDefault="0057132C" w:rsidP="001F6200">
      <w:pPr>
        <w:tabs>
          <w:tab w:val="left" w:pos="567"/>
          <w:tab w:val="left" w:pos="709"/>
          <w:tab w:val="left" w:pos="851"/>
        </w:tabs>
        <w:spacing w:before="100" w:after="100"/>
        <w:ind w:firstLine="624"/>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180825">
        <w:rPr>
          <w:rFonts w:ascii="Times New Roman" w:eastAsia="Times New Roman" w:hAnsi="Times New Roman" w:cs="Times New Roman"/>
          <w:b/>
          <w:i/>
          <w:sz w:val="28"/>
          <w:szCs w:val="28"/>
          <w:lang w:val="pt-BR"/>
        </w:rPr>
        <w:t xml:space="preserve">.1. Nguyên nhân khách quan   </w:t>
      </w:r>
    </w:p>
    <w:p w14:paraId="3992F6A6" w14:textId="79209494" w:rsidR="0057132C" w:rsidRPr="0057132C" w:rsidRDefault="0057132C" w:rsidP="001F6200">
      <w:pPr>
        <w:spacing w:before="100" w:after="100"/>
        <w:ind w:firstLine="624"/>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57132C">
        <w:rPr>
          <w:rFonts w:ascii="Times New Roman" w:eastAsia="Times New Roman" w:hAnsi="Times New Roman" w:cs="Times New Roman"/>
          <w:sz w:val="28"/>
          <w:szCs w:val="28"/>
          <w:lang w:val="pt-BR"/>
        </w:rPr>
        <w:t xml:space="preserve">Trong kỳ báo cáo có thời gian nghỉ Tết Nguyên đán </w:t>
      </w:r>
      <w:r w:rsidR="00487CF1">
        <w:rPr>
          <w:rFonts w:ascii="Times New Roman" w:eastAsia="Times New Roman" w:hAnsi="Times New Roman" w:cs="Times New Roman"/>
          <w:sz w:val="28"/>
          <w:szCs w:val="28"/>
          <w:lang w:val="pt-BR"/>
        </w:rPr>
        <w:t xml:space="preserve">tương đối </w:t>
      </w:r>
      <w:r w:rsidRPr="0057132C">
        <w:rPr>
          <w:rFonts w:ascii="Times New Roman" w:eastAsia="Times New Roman" w:hAnsi="Times New Roman" w:cs="Times New Roman"/>
          <w:sz w:val="28"/>
          <w:szCs w:val="28"/>
          <w:lang w:val="pt-BR"/>
        </w:rPr>
        <w:t xml:space="preserve">dài, </w:t>
      </w:r>
      <w:r w:rsidR="00487CF1">
        <w:rPr>
          <w:rFonts w:ascii="Times New Roman" w:eastAsia="Times New Roman" w:hAnsi="Times New Roman" w:cs="Times New Roman"/>
          <w:sz w:val="28"/>
          <w:szCs w:val="28"/>
          <w:lang w:val="pt-BR"/>
        </w:rPr>
        <w:t xml:space="preserve">bên cạnh </w:t>
      </w:r>
      <w:r w:rsidRPr="0057132C">
        <w:rPr>
          <w:rFonts w:ascii="Times New Roman" w:eastAsia="Times New Roman" w:hAnsi="Times New Roman" w:cs="Times New Roman"/>
          <w:sz w:val="28"/>
          <w:szCs w:val="28"/>
          <w:lang w:val="pt-BR"/>
        </w:rPr>
        <w:t xml:space="preserve">đó ngành </w:t>
      </w:r>
      <w:r w:rsidR="00487CF1">
        <w:rPr>
          <w:rFonts w:ascii="Times New Roman" w:eastAsia="Times New Roman" w:hAnsi="Times New Roman" w:cs="Times New Roman"/>
          <w:sz w:val="28"/>
          <w:szCs w:val="28"/>
          <w:lang w:val="pt-BR"/>
        </w:rPr>
        <w:t>T</w:t>
      </w:r>
      <w:r w:rsidRPr="0057132C">
        <w:rPr>
          <w:rFonts w:ascii="Times New Roman" w:eastAsia="Times New Roman" w:hAnsi="Times New Roman" w:cs="Times New Roman"/>
          <w:sz w:val="28"/>
          <w:szCs w:val="28"/>
          <w:lang w:val="pt-BR"/>
        </w:rPr>
        <w:t>hanh tra còn phải tiếp tục triển khai hoàn thành các đoàn thanh tra của kỳ trước chuyển sang và tham mưu giải quyết các nhiệm vụ đột xuất có tính phức tạp</w:t>
      </w:r>
      <w:r w:rsidR="00487CF1">
        <w:rPr>
          <w:rFonts w:ascii="Times New Roman" w:eastAsia="Times New Roman" w:hAnsi="Times New Roman" w:cs="Times New Roman"/>
          <w:sz w:val="28"/>
          <w:szCs w:val="28"/>
          <w:lang w:val="pt-BR"/>
        </w:rPr>
        <w:t>,</w:t>
      </w:r>
      <w:r w:rsidRPr="0057132C">
        <w:rPr>
          <w:rFonts w:ascii="Times New Roman" w:eastAsia="Times New Roman" w:hAnsi="Times New Roman" w:cs="Times New Roman"/>
          <w:sz w:val="28"/>
          <w:szCs w:val="28"/>
          <w:lang w:val="pt-BR"/>
        </w:rPr>
        <w:t xml:space="preserve"> tồn đọng của địa phương nên một số đoàn thanh tra phải gia hạn thời gian, một số đoàn thanh tra chưa triển khai được theo kế hoạch.</w:t>
      </w:r>
    </w:p>
    <w:p w14:paraId="560D0290" w14:textId="77777777" w:rsidR="00180825" w:rsidRDefault="00180825" w:rsidP="001F6200">
      <w:pPr>
        <w:spacing w:before="100" w:after="100"/>
        <w:ind w:firstLine="624"/>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Cơ chế, chính sách liên quan đến những nội dung KNTC, KNPA của công dân đặc biệt là liên quan đến lĩnh vực đất đai còn nhiều bất cập, chưa phù hợp, chưa nhất quán, vẫn còn có sự chênh lệch giữa giá bồi thường so với giá trị thực tế; một bộ phận công dân hiểu biết pháp luật và ý thức chấp hành pháp luật còn hạn chế, dẫn đến phát sinh KNTC, KNPA.</w:t>
      </w:r>
    </w:p>
    <w:p w14:paraId="4C283A5C" w14:textId="77777777" w:rsidR="00180825" w:rsidRDefault="00180825" w:rsidP="001F6200">
      <w:pPr>
        <w:spacing w:before="100" w:after="100"/>
        <w:ind w:firstLine="624"/>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Công tác quản lý nhà nước ở một số lĩnh vực, tại một số địa phương có lúc, có nơi còn yếu kém, sơ hở, thiếu chặt chẽ, kỷ cương hành chính chưa được tuân thủ tốt...vv. </w:t>
      </w:r>
    </w:p>
    <w:p w14:paraId="3E53B26A" w14:textId="77777777" w:rsidR="00180825" w:rsidRDefault="00180825" w:rsidP="001F6200">
      <w:pPr>
        <w:spacing w:before="100" w:after="100"/>
        <w:ind w:firstLine="624"/>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Pháp luật chưa có hướng dẫn cụ thể về xử lý đối với các trường hợp KNTC sai. Chưa có chế tài quy định đối với các vụ việc KNTC đã được cơ quan hành chính các cấp giải quyết hết thẩm quyền nhưng công dân vẫn cố tình gửi đơn, tập trung đến các cơ quan hành chính KNPA tiếp mà không thực hiện việc khởi kiện ra cơ quan Tòa án.</w:t>
      </w:r>
    </w:p>
    <w:p w14:paraId="2BF061ED" w14:textId="77777777" w:rsidR="00180825" w:rsidRDefault="00180825" w:rsidP="001F6200">
      <w:pPr>
        <w:widowControl w:val="0"/>
        <w:spacing w:before="100" w:after="100"/>
        <w:ind w:firstLine="624"/>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shd w:val="clear" w:color="auto" w:fill="FFFFFF"/>
        </w:rPr>
        <w:t xml:space="preserve">- Các quy định cụ thể về </w:t>
      </w:r>
      <w:r>
        <w:rPr>
          <w:rFonts w:ascii="Times New Roman" w:eastAsia="Times New Roman" w:hAnsi="Times New Roman" w:cs="Times New Roman"/>
          <w:sz w:val="28"/>
          <w:szCs w:val="28"/>
        </w:rPr>
        <w:t>PCTN</w:t>
      </w:r>
      <w:r>
        <w:rPr>
          <w:rFonts w:ascii="Times New Roman" w:eastAsia="Times New Roman" w:hAnsi="Times New Roman" w:cs="Times New Roman"/>
          <w:sz w:val="28"/>
          <w:szCs w:val="28"/>
          <w:shd w:val="clear" w:color="auto" w:fill="FFFFFF"/>
        </w:rPr>
        <w:t xml:space="preserve">, lãng phí chưa được điều chỉnh, bổ sung đầy đủ, vẫn còn thiếu các quy định và biện pháp cần thiết cho công tác đấu tranh chống tội phạm tham nhũng, tiêu cực; </w:t>
      </w:r>
      <w:r>
        <w:rPr>
          <w:rFonts w:ascii="Times New Roman" w:eastAsia="Times New Roman" w:hAnsi="Times New Roman" w:cs="Times New Roman"/>
          <w:sz w:val="28"/>
          <w:szCs w:val="28"/>
          <w:lang w:val="it-IT"/>
        </w:rPr>
        <w:t>cơ chế, chính sách để kiểm soát tài sản, thu nhập, nguồn gốc tài sản, thu nhập và giải pháp răn đe để người có điều kiện tham nhũng không dám tham nhũng chưa đủ mạnh và hiệu quả chưa cao.</w:t>
      </w:r>
    </w:p>
    <w:p w14:paraId="3FE99DA2" w14:textId="77777777" w:rsidR="00180825" w:rsidRDefault="00180825" w:rsidP="001F6200">
      <w:pPr>
        <w:widowControl w:val="0"/>
        <w:spacing w:before="100" w:after="100"/>
        <w:ind w:firstLine="624"/>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lang w:val="it-IT"/>
        </w:rPr>
        <w:t>- Chưa có các biện pháp hữu hiệu để người tố cáo, tố giác hành vi tham nhũng và người thân của họ được bảo vệ an toàn tuyệt đối, đồng thời được vinh danh, khen thưởng xứng đáng</w:t>
      </w:r>
      <w:r>
        <w:rPr>
          <w:rFonts w:ascii="Times New Roman" w:eastAsia="Times New Roman" w:hAnsi="Times New Roman" w:cs="Times New Roman"/>
          <w:sz w:val="28"/>
          <w:szCs w:val="28"/>
          <w:shd w:val="clear" w:color="auto" w:fill="FFFFFF"/>
        </w:rPr>
        <w:t>.</w:t>
      </w:r>
    </w:p>
    <w:p w14:paraId="00513635" w14:textId="77777777" w:rsidR="00180825" w:rsidRDefault="0057132C" w:rsidP="001F6200">
      <w:pPr>
        <w:spacing w:before="100" w:after="100"/>
        <w:ind w:firstLine="624"/>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180825">
        <w:rPr>
          <w:rFonts w:ascii="Times New Roman" w:eastAsia="Times New Roman" w:hAnsi="Times New Roman" w:cs="Times New Roman"/>
          <w:b/>
          <w:i/>
          <w:sz w:val="28"/>
          <w:szCs w:val="28"/>
        </w:rPr>
        <w:t>.2.</w:t>
      </w:r>
      <w:r w:rsidR="00180825">
        <w:rPr>
          <w:rFonts w:ascii="Times New Roman" w:eastAsia="Times New Roman" w:hAnsi="Times New Roman" w:cs="Times New Roman"/>
          <w:b/>
          <w:i/>
          <w:sz w:val="28"/>
          <w:szCs w:val="28"/>
          <w:lang w:val="vi-VN"/>
        </w:rPr>
        <w:t xml:space="preserve"> Nguyên nhân chủ quan</w:t>
      </w:r>
    </w:p>
    <w:p w14:paraId="46994760" w14:textId="076E821A" w:rsidR="0057132C" w:rsidRDefault="0057132C" w:rsidP="001F6200">
      <w:pPr>
        <w:widowControl w:val="0"/>
        <w:spacing w:before="100" w:after="100"/>
        <w:ind w:firstLine="624"/>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Việc tổ chức tuyên truyền pháp luật về Thanh tra, T</w:t>
      </w:r>
      <w:r w:rsidR="00487CF1">
        <w:rPr>
          <w:rFonts w:ascii="Times New Roman" w:eastAsia="Times New Roman" w:hAnsi="Times New Roman" w:cs="Times New Roman"/>
          <w:sz w:val="28"/>
          <w:szCs w:val="28"/>
          <w:shd w:val="clear" w:color="auto" w:fill="FFFFFF"/>
        </w:rPr>
        <w:t>iếp công dân</w:t>
      </w:r>
      <w:r>
        <w:rPr>
          <w:rFonts w:ascii="Times New Roman" w:eastAsia="Times New Roman" w:hAnsi="Times New Roman" w:cs="Times New Roman"/>
          <w:sz w:val="28"/>
          <w:szCs w:val="28"/>
          <w:shd w:val="clear" w:color="auto" w:fill="FFFFFF"/>
        </w:rPr>
        <w:t>, Khiếu nại, Luật Tố cáo, PCTN đã được triển khai nhưng đạt kết quả</w:t>
      </w:r>
      <w:r w:rsidR="00487CF1">
        <w:rPr>
          <w:rFonts w:ascii="Times New Roman" w:eastAsia="Times New Roman" w:hAnsi="Times New Roman" w:cs="Times New Roman"/>
          <w:sz w:val="28"/>
          <w:szCs w:val="28"/>
          <w:shd w:val="clear" w:color="auto" w:fill="FFFFFF"/>
        </w:rPr>
        <w:t xml:space="preserve"> chưa</w:t>
      </w:r>
      <w:r>
        <w:rPr>
          <w:rFonts w:ascii="Times New Roman" w:eastAsia="Times New Roman" w:hAnsi="Times New Roman" w:cs="Times New Roman"/>
          <w:sz w:val="28"/>
          <w:szCs w:val="28"/>
          <w:shd w:val="clear" w:color="auto" w:fill="FFFFFF"/>
        </w:rPr>
        <w:t xml:space="preserve"> cao, nhất là</w:t>
      </w:r>
      <w:r w:rsidR="00487CF1">
        <w:rPr>
          <w:rFonts w:ascii="Times New Roman" w:eastAsia="Times New Roman" w:hAnsi="Times New Roman" w:cs="Times New Roman"/>
          <w:sz w:val="28"/>
          <w:szCs w:val="28"/>
          <w:shd w:val="clear" w:color="auto" w:fill="FFFFFF"/>
        </w:rPr>
        <w:t xml:space="preserve"> việc</w:t>
      </w:r>
      <w:r>
        <w:rPr>
          <w:rFonts w:ascii="Times New Roman" w:eastAsia="Times New Roman" w:hAnsi="Times New Roman" w:cs="Times New Roman"/>
          <w:sz w:val="28"/>
          <w:szCs w:val="28"/>
          <w:shd w:val="clear" w:color="auto" w:fill="FFFFFF"/>
        </w:rPr>
        <w:t xml:space="preserve"> tuyên truyền đ</w:t>
      </w:r>
      <w:r w:rsidR="00487CF1">
        <w:rPr>
          <w:rFonts w:ascii="Times New Roman" w:eastAsia="Times New Roman" w:hAnsi="Times New Roman" w:cs="Times New Roman"/>
          <w:sz w:val="28"/>
          <w:szCs w:val="28"/>
          <w:shd w:val="clear" w:color="auto" w:fill="FFFFFF"/>
        </w:rPr>
        <w:t>ến</w:t>
      </w:r>
      <w:r>
        <w:rPr>
          <w:rFonts w:ascii="Times New Roman" w:eastAsia="Times New Roman" w:hAnsi="Times New Roman" w:cs="Times New Roman"/>
          <w:sz w:val="28"/>
          <w:szCs w:val="28"/>
          <w:shd w:val="clear" w:color="auto" w:fill="FFFFFF"/>
        </w:rPr>
        <w:t xml:space="preserve"> các tầng lớp Nhân dân.</w:t>
      </w:r>
    </w:p>
    <w:p w14:paraId="1000B44F" w14:textId="77777777" w:rsidR="00180825" w:rsidRDefault="00180825" w:rsidP="001F6200">
      <w:pPr>
        <w:spacing w:before="100" w:after="100"/>
        <w:ind w:firstLine="624"/>
        <w:jc w:val="both"/>
        <w:rPr>
          <w:rFonts w:ascii="Times New Roman" w:eastAsia="Calibri" w:hAnsi="Times New Roman" w:cs="Times New Roman"/>
          <w:bCs/>
          <w:spacing w:val="-2"/>
          <w:sz w:val="28"/>
          <w:szCs w:val="28"/>
          <w:lang w:val="de-DE"/>
        </w:rPr>
      </w:pPr>
      <w:r>
        <w:rPr>
          <w:rFonts w:ascii="Times New Roman" w:eastAsia="Calibri" w:hAnsi="Times New Roman" w:cs="Times New Roman"/>
          <w:bCs/>
          <w:spacing w:val="-2"/>
          <w:sz w:val="28"/>
          <w:szCs w:val="28"/>
          <w:lang w:val="de-DE"/>
        </w:rPr>
        <w:lastRenderedPageBreak/>
        <w:t>- Công tác quản lý nhà nước về một số lĩnh vực, nhất là lĩnh vực đất đai (đặc biệt là cấp xã) còn nhiều sai sót, chậm được xử lý.</w:t>
      </w:r>
    </w:p>
    <w:p w14:paraId="0611F500" w14:textId="77777777" w:rsidR="00180825" w:rsidRDefault="00180825" w:rsidP="001F6200">
      <w:pPr>
        <w:keepNext/>
        <w:spacing w:before="100" w:after="100"/>
        <w:ind w:firstLine="62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Vai trò, trách nhiệm của một số cấp ủy đảng, chính quyền và</w:t>
      </w:r>
      <w:r>
        <w:rPr>
          <w:rFonts w:ascii="Times New Roman" w:eastAsia="Times New Roman" w:hAnsi="Times New Roman" w:cs="Times New Roman"/>
          <w:sz w:val="28"/>
          <w:szCs w:val="28"/>
          <w:shd w:val="clear" w:color="auto" w:fill="FFFFFF"/>
        </w:rPr>
        <w:t xml:space="preserve"> tính gương mẫu của người đứng đầu ở một số cơ quan, tổ chức, đơn vị trong công tác </w:t>
      </w:r>
      <w:r>
        <w:rPr>
          <w:rFonts w:ascii="Times New Roman" w:eastAsia="Times New Roman" w:hAnsi="Times New Roman" w:cs="Times New Roman"/>
          <w:sz w:val="28"/>
          <w:szCs w:val="28"/>
        </w:rPr>
        <w:t>PCTN, tiêu cực chưa cao</w:t>
      </w:r>
      <w:r>
        <w:rPr>
          <w:rFonts w:ascii="Times New Roman" w:eastAsia="Times New Roman" w:hAnsi="Times New Roman" w:cs="Times New Roman"/>
          <w:sz w:val="28"/>
          <w:szCs w:val="28"/>
          <w:shd w:val="clear" w:color="auto" w:fill="FFFFFF"/>
        </w:rPr>
        <w:t>. Công tác PCTN, tiêu cực trong các doanh nghiệp, tổ chức khu vực ngoài nhà nước đã được triển khai, hướng dẫn; tuy vậy, nhận thức và hiệu quả thực hiện còn hạn chế.</w:t>
      </w:r>
    </w:p>
    <w:p w14:paraId="79F0A5C0" w14:textId="77777777" w:rsidR="00CD1721" w:rsidRDefault="00CD1721" w:rsidP="00CD1721">
      <w:pPr>
        <w:spacing w:before="100" w:after="100"/>
        <w:ind w:firstLine="567"/>
        <w:jc w:val="center"/>
        <w:rPr>
          <w:rFonts w:ascii="Times New Roman" w:eastAsia="Times New Roman" w:hAnsi="Times New Roman" w:cs="Times New Roman"/>
          <w:b/>
          <w:sz w:val="28"/>
          <w:szCs w:val="28"/>
          <w:u w:val="single"/>
        </w:rPr>
      </w:pPr>
    </w:p>
    <w:p w14:paraId="6362A13C" w14:textId="77777777" w:rsidR="00180825" w:rsidRPr="009F1B81" w:rsidRDefault="00180825" w:rsidP="00CD1721">
      <w:pPr>
        <w:spacing w:before="100" w:after="100"/>
        <w:ind w:firstLine="567"/>
        <w:jc w:val="center"/>
        <w:rPr>
          <w:rFonts w:ascii="Times New Roman" w:eastAsia="Times New Roman" w:hAnsi="Times New Roman" w:cs="Times New Roman"/>
          <w:b/>
          <w:sz w:val="28"/>
          <w:szCs w:val="28"/>
          <w:u w:val="single"/>
        </w:rPr>
      </w:pPr>
      <w:r w:rsidRPr="009F1B81">
        <w:rPr>
          <w:rFonts w:ascii="Times New Roman" w:eastAsia="Times New Roman" w:hAnsi="Times New Roman" w:cs="Times New Roman"/>
          <w:b/>
          <w:sz w:val="28"/>
          <w:szCs w:val="28"/>
          <w:u w:val="single"/>
        </w:rPr>
        <w:t>Phần thứ hai</w:t>
      </w:r>
    </w:p>
    <w:p w14:paraId="59D06F02" w14:textId="77777777" w:rsidR="00180825" w:rsidRPr="00F9348E" w:rsidRDefault="00180825" w:rsidP="00CD1721">
      <w:pPr>
        <w:autoSpaceDE w:val="0"/>
        <w:autoSpaceDN w:val="0"/>
        <w:adjustRightInd w:val="0"/>
        <w:spacing w:before="100" w:after="100"/>
        <w:ind w:firstLine="567"/>
        <w:jc w:val="center"/>
        <w:rPr>
          <w:rFonts w:ascii="Times New Roman" w:eastAsia="Times New Roman" w:hAnsi="Times New Roman" w:cs="Times New Roman"/>
          <w:b/>
          <w:sz w:val="26"/>
          <w:szCs w:val="28"/>
        </w:rPr>
      </w:pPr>
      <w:r w:rsidRPr="00F9348E">
        <w:rPr>
          <w:rFonts w:ascii="Times New Roman" w:eastAsia="Times New Roman" w:hAnsi="Times New Roman" w:cs="Times New Roman"/>
          <w:b/>
          <w:sz w:val="26"/>
          <w:szCs w:val="28"/>
          <w:lang w:val="vi-VN"/>
        </w:rPr>
        <w:t xml:space="preserve">PHƯƠNG HƯỚNG, NHIỆM VỤ </w:t>
      </w:r>
      <w:r w:rsidR="009E5073">
        <w:rPr>
          <w:rFonts w:ascii="Times New Roman" w:eastAsia="Times New Roman" w:hAnsi="Times New Roman" w:cs="Times New Roman"/>
          <w:b/>
          <w:sz w:val="26"/>
          <w:szCs w:val="28"/>
        </w:rPr>
        <w:t xml:space="preserve">6 THÁNG CUỐI </w:t>
      </w:r>
      <w:r w:rsidRPr="00F9348E">
        <w:rPr>
          <w:rFonts w:ascii="Times New Roman" w:eastAsia="Times New Roman" w:hAnsi="Times New Roman" w:cs="Times New Roman"/>
          <w:b/>
          <w:sz w:val="26"/>
          <w:szCs w:val="28"/>
          <w:lang w:val="vi-VN"/>
        </w:rPr>
        <w:t>NĂM 20</w:t>
      </w:r>
      <w:r w:rsidRPr="00F9348E">
        <w:rPr>
          <w:rFonts w:ascii="Times New Roman" w:eastAsia="Times New Roman" w:hAnsi="Times New Roman" w:cs="Times New Roman"/>
          <w:b/>
          <w:sz w:val="26"/>
          <w:szCs w:val="28"/>
        </w:rPr>
        <w:t>24</w:t>
      </w:r>
    </w:p>
    <w:p w14:paraId="2C3F955E" w14:textId="77777777" w:rsidR="00180825" w:rsidRPr="009F1B81" w:rsidRDefault="00180825" w:rsidP="00CD1721">
      <w:pPr>
        <w:spacing w:before="100" w:after="100"/>
        <w:ind w:firstLine="567"/>
        <w:jc w:val="both"/>
        <w:rPr>
          <w:rFonts w:ascii="Times New Roman" w:eastAsia="Times New Roman" w:hAnsi="Times New Roman" w:cs="Times New Roman"/>
          <w:b/>
          <w:sz w:val="28"/>
          <w:szCs w:val="28"/>
        </w:rPr>
      </w:pPr>
    </w:p>
    <w:p w14:paraId="1E51F15F" w14:textId="77777777" w:rsidR="00180825" w:rsidRPr="009F1B81" w:rsidRDefault="00180825" w:rsidP="00CD1721">
      <w:pPr>
        <w:spacing w:before="100" w:after="100"/>
        <w:ind w:firstLine="624"/>
        <w:jc w:val="both"/>
        <w:rPr>
          <w:rFonts w:ascii="Times New Roman" w:eastAsia="Times New Roman" w:hAnsi="Times New Roman" w:cs="Times New Roman"/>
          <w:sz w:val="28"/>
          <w:szCs w:val="28"/>
        </w:rPr>
      </w:pPr>
      <w:r w:rsidRPr="009F1B81">
        <w:rPr>
          <w:rFonts w:ascii="Times New Roman" w:eastAsia="Times New Roman" w:hAnsi="Times New Roman" w:cs="Times New Roman"/>
          <w:sz w:val="28"/>
          <w:szCs w:val="28"/>
        </w:rPr>
        <w:t>Để phát huy hơn nữa vị trí, vai trò của ngành Thanh tra trong thực hiện nhiệm vụ thanh tra, giải quyết khiếu nại, tố cáo và phòng, chống tham nhũng; Thanh tra tỉnh sẽ tiếp tục quán triệt trong toàn ngành phát huy kết quả đạt được, khắc phục những tồn tại, hạn chế để quyết tâm thực hiện tốt nhiệm vụ chính trị của toàn ngành, cụ thể:</w:t>
      </w:r>
    </w:p>
    <w:p w14:paraId="48A58228" w14:textId="77777777" w:rsidR="00180825" w:rsidRPr="00D255DF" w:rsidRDefault="00180825" w:rsidP="00CD1721">
      <w:pPr>
        <w:spacing w:before="100" w:after="100"/>
        <w:ind w:firstLine="624"/>
        <w:jc w:val="both"/>
        <w:rPr>
          <w:rFonts w:ascii="Times New Roman" w:eastAsia="Times New Roman" w:hAnsi="Times New Roman" w:cs="Times New Roman"/>
          <w:b/>
          <w:sz w:val="28"/>
          <w:szCs w:val="28"/>
        </w:rPr>
      </w:pPr>
      <w:r w:rsidRPr="00D255DF">
        <w:rPr>
          <w:rFonts w:ascii="Times New Roman" w:eastAsia="Times New Roman" w:hAnsi="Times New Roman" w:cs="Times New Roman"/>
          <w:b/>
          <w:sz w:val="28"/>
          <w:szCs w:val="28"/>
        </w:rPr>
        <w:t>1. Công tác thanh tra</w:t>
      </w:r>
    </w:p>
    <w:p w14:paraId="107F1EA9" w14:textId="10BCFC76" w:rsidR="00180825" w:rsidRPr="009F1B81" w:rsidRDefault="00180825" w:rsidP="00CD1721">
      <w:pPr>
        <w:spacing w:before="100" w:after="100"/>
        <w:ind w:firstLine="624"/>
        <w:jc w:val="both"/>
        <w:rPr>
          <w:rFonts w:ascii="Times New Roman" w:hAnsi="Times New Roman" w:cs="Times New Roman"/>
          <w:bCs/>
          <w:sz w:val="28"/>
          <w:szCs w:val="28"/>
          <w:lang w:val="nl-NL"/>
        </w:rPr>
      </w:pPr>
      <w:r w:rsidRPr="00D255DF">
        <w:rPr>
          <w:rFonts w:ascii="Times New Roman" w:eastAsia="Times New Roman" w:hAnsi="Times New Roman" w:cs="Times New Roman"/>
          <w:bCs/>
          <w:sz w:val="28"/>
          <w:szCs w:val="28"/>
          <w:lang w:val="nl-NL"/>
        </w:rPr>
        <w:t xml:space="preserve">- </w:t>
      </w:r>
      <w:r w:rsidR="009E5073" w:rsidRPr="00D255DF">
        <w:rPr>
          <w:rFonts w:ascii="Times New Roman" w:eastAsia="Times New Roman" w:hAnsi="Times New Roman" w:cs="Times New Roman"/>
          <w:bCs/>
          <w:sz w:val="28"/>
          <w:szCs w:val="28"/>
          <w:lang w:val="nl-NL"/>
        </w:rPr>
        <w:t>Tiếp tục t</w:t>
      </w:r>
      <w:r w:rsidRPr="00D255DF">
        <w:rPr>
          <w:rFonts w:ascii="Times New Roman" w:eastAsia="Times New Roman" w:hAnsi="Times New Roman" w:cs="Times New Roman"/>
          <w:bCs/>
          <w:sz w:val="28"/>
          <w:szCs w:val="28"/>
          <w:lang w:val="nl-NL"/>
        </w:rPr>
        <w:t xml:space="preserve">riển khai kịp thời có hiệu quả Kế hoạch thanh tra năm 2024 được </w:t>
      </w:r>
      <w:r w:rsidR="00D255DF">
        <w:rPr>
          <w:rFonts w:ascii="Times New Roman" w:eastAsia="Times New Roman" w:hAnsi="Times New Roman" w:cs="Times New Roman"/>
          <w:bCs/>
          <w:sz w:val="28"/>
          <w:szCs w:val="28"/>
          <w:lang w:val="nl-NL"/>
        </w:rPr>
        <w:t xml:space="preserve">Chủ tịch UBND tỉnh </w:t>
      </w:r>
      <w:r w:rsidRPr="00D255DF">
        <w:rPr>
          <w:rFonts w:ascii="Times New Roman" w:eastAsia="Times New Roman" w:hAnsi="Times New Roman" w:cs="Times New Roman"/>
          <w:bCs/>
          <w:sz w:val="28"/>
          <w:szCs w:val="28"/>
          <w:lang w:val="nl-NL"/>
        </w:rPr>
        <w:t xml:space="preserve">phê duyệt; </w:t>
      </w:r>
      <w:r w:rsidRPr="00D255DF">
        <w:rPr>
          <w:rFonts w:ascii="Times New Roman" w:hAnsi="Times New Roman" w:cs="Times New Roman"/>
          <w:bCs/>
          <w:sz w:val="28"/>
          <w:szCs w:val="28"/>
          <w:lang w:val="nl-NL"/>
        </w:rPr>
        <w:t>thường xuyên chủ động thanh tra, kiểm tra đột xuất đáp ứng kịp thời các yêu cầu, nhiệm vụ được cấp ủy, chính quyền giao.</w:t>
      </w:r>
    </w:p>
    <w:p w14:paraId="77C802F9" w14:textId="77777777" w:rsidR="00180825" w:rsidRPr="009F1B81" w:rsidRDefault="00180825" w:rsidP="00CD1721">
      <w:pPr>
        <w:spacing w:before="100" w:after="100"/>
        <w:ind w:firstLine="624"/>
        <w:jc w:val="both"/>
        <w:rPr>
          <w:rFonts w:ascii="Times New Roman" w:eastAsia="Times New Roman" w:hAnsi="Times New Roman" w:cs="Times New Roman"/>
          <w:bCs/>
          <w:sz w:val="28"/>
          <w:szCs w:val="28"/>
          <w:lang w:val="nl-NL"/>
        </w:rPr>
      </w:pPr>
      <w:r w:rsidRPr="009F1B81">
        <w:rPr>
          <w:rFonts w:ascii="Times New Roman" w:eastAsia="Times New Roman" w:hAnsi="Times New Roman" w:cs="Times New Roman"/>
          <w:bCs/>
          <w:sz w:val="28"/>
          <w:szCs w:val="28"/>
          <w:lang w:val="nl-NL"/>
        </w:rPr>
        <w:t xml:space="preserve">- </w:t>
      </w:r>
      <w:r w:rsidRPr="009F1B81">
        <w:rPr>
          <w:rFonts w:ascii="Times New Roman" w:hAnsi="Times New Roman" w:cs="Times New Roman"/>
          <w:bCs/>
          <w:sz w:val="28"/>
          <w:szCs w:val="28"/>
          <w:lang w:val="nl-NL"/>
        </w:rPr>
        <w:t>Tổ chức thực hiện tốt việc xử lý kết quả thanh tra, kết luận thanh tra theo tinh thần Nghị định số 33/2015/NĐ-CP ngày 27/3/2015 của Chính phủ, nhằm nâng cao chất lượng, hiệu quả của hoạt động thanh tra,</w:t>
      </w:r>
      <w:r w:rsidRPr="009F1B81">
        <w:rPr>
          <w:rFonts w:ascii="Times New Roman" w:eastAsia="Times New Roman" w:hAnsi="Times New Roman" w:cs="Times New Roman"/>
          <w:bCs/>
          <w:sz w:val="28"/>
          <w:szCs w:val="28"/>
          <w:lang w:val="nl-NL"/>
        </w:rPr>
        <w:t xml:space="preserve"> đảm bảo chặt chẽ, khách quan, kịp thời và khả thi; kiến nghị xử lý kịp thời, đúng pháp luật đối với tập thể, cá nhân vi phạm; quan tâm nội dung kiến nghị hoàn thiện chính sách, pháp luật để ngăn ngừa các sai phạm phát hiện qua công tác thanh tra.</w:t>
      </w:r>
    </w:p>
    <w:p w14:paraId="4F26F288" w14:textId="77777777" w:rsidR="00180825" w:rsidRPr="009F1B81" w:rsidRDefault="00180825" w:rsidP="00CD1721">
      <w:pPr>
        <w:spacing w:before="100" w:after="100"/>
        <w:ind w:firstLine="624"/>
        <w:jc w:val="both"/>
        <w:rPr>
          <w:rFonts w:ascii="Times New Roman" w:eastAsia="Times New Roman" w:hAnsi="Times New Roman" w:cs="Times New Roman"/>
          <w:bCs/>
          <w:sz w:val="28"/>
          <w:szCs w:val="28"/>
          <w:lang w:val="nl-NL"/>
        </w:rPr>
      </w:pPr>
      <w:r w:rsidRPr="009F1B81">
        <w:rPr>
          <w:rFonts w:ascii="Times New Roman" w:eastAsia="Times New Roman" w:hAnsi="Times New Roman" w:cs="Times New Roman"/>
          <w:bCs/>
          <w:sz w:val="28"/>
          <w:szCs w:val="28"/>
          <w:lang w:val="nl-NL"/>
        </w:rPr>
        <w:t xml:space="preserve">- Đẩy mạnh công tác theo dõi, đôn đốc và xử lý sau thanh tra, trọng tâm là tổ chức thực hiện có hiệu quả các quy định của pháp luật về thực hiện kết luận thanh tra, nhất là tăng tỷ lệ thu hồi tiền và tài sản do vi phạm. </w:t>
      </w:r>
      <w:r w:rsidRPr="009F1B81">
        <w:rPr>
          <w:rFonts w:ascii="Times New Roman" w:hAnsi="Times New Roman" w:cs="Times New Roman"/>
          <w:bCs/>
          <w:sz w:val="28"/>
          <w:szCs w:val="28"/>
          <w:lang w:val="nl-NL"/>
        </w:rPr>
        <w:t>Tăng cường phối hợp với các cơ quan trong khối Nội chính để nâng cao kết quả xử lý sau thanh tra, kiểm tra.</w:t>
      </w:r>
    </w:p>
    <w:p w14:paraId="243330C9" w14:textId="77777777" w:rsidR="00180825" w:rsidRPr="008B1300" w:rsidRDefault="00180825" w:rsidP="00CD1721">
      <w:pPr>
        <w:spacing w:before="100" w:after="100"/>
        <w:ind w:firstLine="624"/>
        <w:jc w:val="both"/>
        <w:rPr>
          <w:rFonts w:ascii="Times New Roman" w:eastAsia="Times New Roman" w:hAnsi="Times New Roman" w:cs="Times New Roman"/>
          <w:b/>
          <w:sz w:val="28"/>
          <w:szCs w:val="28"/>
          <w:lang w:val="vi-VN"/>
        </w:rPr>
      </w:pPr>
      <w:r w:rsidRPr="008B1300">
        <w:rPr>
          <w:rFonts w:ascii="Times New Roman" w:eastAsia="Times New Roman" w:hAnsi="Times New Roman" w:cs="Times New Roman"/>
          <w:b/>
          <w:sz w:val="28"/>
          <w:szCs w:val="28"/>
        </w:rPr>
        <w:t xml:space="preserve">2. </w:t>
      </w:r>
      <w:r w:rsidRPr="008B1300">
        <w:rPr>
          <w:rFonts w:ascii="Times New Roman" w:eastAsia="Times New Roman" w:hAnsi="Times New Roman" w:cs="Times New Roman"/>
          <w:b/>
          <w:sz w:val="28"/>
          <w:szCs w:val="28"/>
          <w:lang w:val="vi-VN"/>
        </w:rPr>
        <w:t xml:space="preserve">Công tác tiếp </w:t>
      </w:r>
      <w:r w:rsidRPr="008B1300">
        <w:rPr>
          <w:rFonts w:ascii="Times New Roman" w:eastAsia="Times New Roman" w:hAnsi="Times New Roman" w:cs="Times New Roman"/>
          <w:b/>
          <w:sz w:val="28"/>
          <w:szCs w:val="28"/>
        </w:rPr>
        <w:t xml:space="preserve">công </w:t>
      </w:r>
      <w:r w:rsidRPr="008B1300">
        <w:rPr>
          <w:rFonts w:ascii="Times New Roman" w:eastAsia="Times New Roman" w:hAnsi="Times New Roman" w:cs="Times New Roman"/>
          <w:b/>
          <w:sz w:val="28"/>
          <w:szCs w:val="28"/>
          <w:lang w:val="vi-VN"/>
        </w:rPr>
        <w:t>dân, giải quyết KNTC</w:t>
      </w:r>
    </w:p>
    <w:p w14:paraId="5AE35FA4" w14:textId="77777777" w:rsidR="00550209" w:rsidRDefault="00550209" w:rsidP="00CD1721">
      <w:pPr>
        <w:spacing w:before="100" w:after="100"/>
        <w:ind w:firstLine="709"/>
        <w:jc w:val="both"/>
        <w:rPr>
          <w:rFonts w:ascii="Times New Roman" w:eastAsia="Calibri" w:hAnsi="Times New Roman" w:cs="Times New Roman"/>
          <w:bCs/>
          <w:spacing w:val="-2"/>
          <w:sz w:val="28"/>
          <w:szCs w:val="28"/>
          <w:lang w:val="de-DE"/>
        </w:rPr>
      </w:pPr>
      <w:r>
        <w:rPr>
          <w:rFonts w:ascii="Times New Roman" w:eastAsia="Calibri" w:hAnsi="Times New Roman" w:cs="Times New Roman"/>
          <w:bCs/>
          <w:spacing w:val="-2"/>
          <w:sz w:val="28"/>
          <w:szCs w:val="28"/>
          <w:lang w:val="de-DE"/>
        </w:rPr>
        <w:tab/>
        <w:t xml:space="preserve">- </w:t>
      </w:r>
      <w:r>
        <w:rPr>
          <w:rFonts w:ascii="Times New Roman" w:eastAsia="Times New Roman" w:hAnsi="Times New Roman" w:cs="Times New Roman"/>
          <w:sz w:val="28"/>
          <w:szCs w:val="28"/>
          <w:lang w:val="de-DE"/>
        </w:rPr>
        <w:t>Thực</w:t>
      </w:r>
      <w:r>
        <w:rPr>
          <w:rFonts w:ascii="Times New Roman" w:eastAsia="Calibri" w:hAnsi="Times New Roman" w:cs="Times New Roman"/>
          <w:bCs/>
          <w:spacing w:val="-2"/>
          <w:sz w:val="28"/>
          <w:szCs w:val="28"/>
          <w:lang w:val="de-DE"/>
        </w:rPr>
        <w:t xml:space="preserve"> hiện nghiêm túc, có hiệu quả các Nghị quyết, Chỉ thị của Trung ương, Quốc hội, Chính phủ và các văn bản quy phạm pháp luật về công tác TCD, giải quyết KNTC.</w:t>
      </w:r>
    </w:p>
    <w:p w14:paraId="5FD90180" w14:textId="77777777" w:rsidR="00550209" w:rsidRDefault="00550209" w:rsidP="00CD1721">
      <w:pPr>
        <w:spacing w:before="100" w:after="100"/>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Thanh tra tỉnh phối hợp tốt với Ban Tiếp công dân tỉnh và các sở, ngành, địa phương liên quan theo dõi sát diễn biến tình hình KNTC tại các đơn vị, địa phương; chủ động đôn đốc, chỉ đạo các đơn vị, địa phương giải quyết kịp thời đối với các vụ việc mới phát sinh và các vụ việc tiềm ẩn phát sinh điểm nóng, không để công dân đi lại nhiều lần, gây bức xúc. Đối với các vụ việc có tính chất phức tạp, vượt thẩm quyền, kịp thời báo cáo xin ý kiến chỉ đạo, tham vấn của các cơ quan Trung ương và Chính phủ để xử lý kịp thời.</w:t>
      </w:r>
    </w:p>
    <w:p w14:paraId="231B6D0F" w14:textId="77777777" w:rsidR="00550209" w:rsidRDefault="00550209" w:rsidP="00CD1721">
      <w:pPr>
        <w:spacing w:before="100" w:after="100"/>
        <w:ind w:firstLine="709"/>
        <w:jc w:val="both"/>
        <w:rPr>
          <w:rFonts w:ascii="Times New Roman" w:eastAsia="Times New Roman" w:hAnsi="Times New Roman" w:cs="Times New Roman"/>
          <w:spacing w:val="2"/>
          <w:sz w:val="28"/>
          <w:szCs w:val="28"/>
          <w:lang w:val="de-DE"/>
        </w:rPr>
      </w:pPr>
      <w:r>
        <w:rPr>
          <w:rFonts w:ascii="Times New Roman" w:eastAsia="Times New Roman" w:hAnsi="Times New Roman" w:cs="Times New Roman"/>
          <w:spacing w:val="2"/>
          <w:sz w:val="28"/>
          <w:szCs w:val="28"/>
          <w:lang w:val="de-DE"/>
        </w:rPr>
        <w:lastRenderedPageBreak/>
        <w:t>- Tăng cường phổ biến, giáo dục pháp luật nhằm tiếp tục nâng cao nhận thức, trách nhiệm của cán bộ, công chức, viên chức đối với công tác TCD, giải quyết KNTC; tăng cường công tác tuyên truyền, đối thoại, giải thích để nâng cao hiểu biết pháp luật giúp người dân thực hiện đúng quyền, nghĩa vụ về KNTC</w:t>
      </w:r>
      <w:r>
        <w:rPr>
          <w:rFonts w:ascii="Times New Roman" w:eastAsia="Times New Roman" w:hAnsi="Times New Roman" w:cs="Times New Roman"/>
          <w:bCs/>
          <w:spacing w:val="2"/>
          <w:kern w:val="36"/>
          <w:sz w:val="28"/>
          <w:szCs w:val="28"/>
          <w:lang w:val="de-DE"/>
        </w:rPr>
        <w:t>.</w:t>
      </w:r>
    </w:p>
    <w:p w14:paraId="6E339EF4" w14:textId="77777777" w:rsidR="00550209" w:rsidRDefault="00550209" w:rsidP="00CD1721">
      <w:pPr>
        <w:spacing w:before="100" w:after="100"/>
        <w:ind w:firstLine="709"/>
        <w:jc w:val="both"/>
        <w:rPr>
          <w:rFonts w:ascii="Times New Roman" w:eastAsia="Times New Roman" w:hAnsi="Times New Roman" w:cs="Times New Roman"/>
          <w:bCs/>
          <w:spacing w:val="-2"/>
          <w:sz w:val="28"/>
          <w:szCs w:val="28"/>
          <w:lang w:val="de-DE"/>
        </w:rPr>
      </w:pPr>
      <w:r>
        <w:rPr>
          <w:rFonts w:ascii="Times New Roman" w:eastAsia="Calibri" w:hAnsi="Times New Roman" w:cs="Times New Roman"/>
          <w:bCs/>
          <w:spacing w:val="-2"/>
          <w:sz w:val="28"/>
          <w:szCs w:val="28"/>
          <w:lang w:val="de-DE"/>
        </w:rPr>
        <w:t xml:space="preserve">- </w:t>
      </w:r>
      <w:r w:rsidRPr="006C7BC2">
        <w:rPr>
          <w:rFonts w:ascii="Times New Roman" w:eastAsia="Calibri" w:hAnsi="Times New Roman" w:cs="Times New Roman"/>
          <w:bCs/>
          <w:spacing w:val="-4"/>
          <w:sz w:val="28"/>
          <w:szCs w:val="28"/>
          <w:lang w:val="de-DE"/>
        </w:rPr>
        <w:t xml:space="preserve">Tiếp tục kiểm tra, rà soát, tham mưu giải quyết dứt điểm các vụ việc tồn đọng, phức tạp, kéo dài theo Kế hoạch </w:t>
      </w:r>
      <w:r w:rsidRPr="006C7BC2">
        <w:rPr>
          <w:rFonts w:ascii="Times New Roman" w:eastAsia="Times New Roman" w:hAnsi="Times New Roman" w:cs="Times New Roman"/>
          <w:bCs/>
          <w:spacing w:val="-4"/>
          <w:sz w:val="28"/>
          <w:szCs w:val="28"/>
          <w:lang w:val="de-DE"/>
        </w:rPr>
        <w:t>363/KH-TTCP ngày 20/3/2019 của Thanh tra Chính phủ.</w:t>
      </w:r>
    </w:p>
    <w:p w14:paraId="4D65F3EC" w14:textId="77777777" w:rsidR="00550209" w:rsidRDefault="00550209" w:rsidP="00CD1721">
      <w:pPr>
        <w:spacing w:before="100" w:after="100"/>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Các cấp, các ngành thường xuyên bám sát địa bàn, tập trung giải quyết kịp thời KNTC phát sinh; chú trọng làm tốt công tác hoà giải gắn với vận động Nhân dân chấp hành tốt các chủ trương của Đảng, chính sách, pháp luật của Nhà nước, hạn chế việc KNTC trái quy định, vượt cấp.</w:t>
      </w:r>
    </w:p>
    <w:p w14:paraId="5B4B732F" w14:textId="77777777" w:rsidR="00550209" w:rsidRDefault="00550209" w:rsidP="00CD1721">
      <w:pPr>
        <w:spacing w:before="100" w:after="100"/>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Tăng cường công tác tư vấn, góp ý tháo gỡ các vướng mắc, khó khăn khi giải quyết vụ việc KNTC phức tạp; tiếp tục đẩy mạnh thực hiện chủ trương hướng về cơ sở để giải quyết các KNTC ngay từ khi mới phát sinh. </w:t>
      </w:r>
    </w:p>
    <w:p w14:paraId="788EB2BB" w14:textId="77777777" w:rsidR="00550209" w:rsidRDefault="00550209" w:rsidP="00CD1721">
      <w:pPr>
        <w:spacing w:before="100" w:after="100"/>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Triển khai kịp thời các cuộc thanh tra trách nhiệm, gắn với thanh tra công vụ để nâng cao trách nhiệm người đứng đầu và cán bộ, công chức trong thực thi nhiệm vụ, giảm tối đa các KNTC, KNPA của Nhân dân.</w:t>
      </w:r>
    </w:p>
    <w:p w14:paraId="156B95EA" w14:textId="77777777" w:rsidR="00550209" w:rsidRDefault="00550209" w:rsidP="00CD1721">
      <w:pPr>
        <w:spacing w:before="100" w:after="100"/>
        <w:ind w:firstLine="709"/>
        <w:jc w:val="both"/>
        <w:rPr>
          <w:rFonts w:ascii="Times New Roman" w:eastAsia="Calibri" w:hAnsi="Times New Roman" w:cs="Times New Roman"/>
          <w:bCs/>
          <w:spacing w:val="-2"/>
          <w:sz w:val="28"/>
          <w:szCs w:val="28"/>
          <w:lang w:val="de-DE"/>
        </w:rPr>
      </w:pPr>
      <w:r>
        <w:rPr>
          <w:rFonts w:ascii="Times New Roman" w:eastAsia="Calibri" w:hAnsi="Times New Roman" w:cs="Times New Roman"/>
          <w:sz w:val="28"/>
          <w:szCs w:val="28"/>
          <w:lang w:val="de-DE"/>
        </w:rPr>
        <w:tab/>
        <w:t xml:space="preserve">- Thường xuyên tập huấn, nâng cao nghiệp vụ cho đội ngũ cán bộ, công chức, viên chức làm công tác TCD, </w:t>
      </w:r>
      <w:r>
        <w:rPr>
          <w:rFonts w:ascii="Times New Roman" w:eastAsia="Calibri" w:hAnsi="Times New Roman" w:cs="Times New Roman"/>
          <w:sz w:val="28"/>
          <w:szCs w:val="28"/>
          <w:lang w:val="vi-VN"/>
        </w:rPr>
        <w:t>xử lý</w:t>
      </w:r>
      <w:r>
        <w:rPr>
          <w:rFonts w:ascii="Times New Roman" w:eastAsia="Calibri" w:hAnsi="Times New Roman" w:cs="Times New Roman"/>
          <w:sz w:val="28"/>
          <w:szCs w:val="28"/>
          <w:lang w:val="en-GB"/>
        </w:rPr>
        <w:t xml:space="preserve"> đơn thư</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de-DE"/>
        </w:rPr>
        <w:t>giải quyết KNTC. Đề cao vai trò, trách nhiệm của người đứng đầu các ngành, các cấp trong công tác TCD, giải quyết đơn thư KNTC, KNPA, trong đó lưu ý làm tốt công tác đối thoại, hòa giải cơ sở, nhất là đối với những nơi tiềm ẩn phát sinh đơn thư trong quá trình thực hiện công tác bồi thường, GPMB, tái định cư.</w:t>
      </w:r>
    </w:p>
    <w:p w14:paraId="5B62EDB9" w14:textId="77777777" w:rsidR="00180825" w:rsidRPr="008B1300" w:rsidRDefault="00180825" w:rsidP="009D629E">
      <w:pPr>
        <w:spacing w:before="100" w:after="100"/>
        <w:ind w:firstLine="624"/>
        <w:jc w:val="both"/>
        <w:rPr>
          <w:rFonts w:ascii="Times New Roman" w:eastAsia="Times New Roman" w:hAnsi="Times New Roman" w:cs="Times New Roman"/>
          <w:sz w:val="28"/>
          <w:szCs w:val="28"/>
        </w:rPr>
      </w:pPr>
      <w:r w:rsidRPr="008B1300">
        <w:rPr>
          <w:rFonts w:ascii="Times New Roman" w:eastAsia="Times New Roman" w:hAnsi="Times New Roman" w:cs="Times New Roman"/>
          <w:b/>
          <w:sz w:val="28"/>
          <w:szCs w:val="28"/>
        </w:rPr>
        <w:t>3</w:t>
      </w:r>
      <w:r w:rsidRPr="008B1300">
        <w:rPr>
          <w:rFonts w:ascii="Times New Roman" w:eastAsia="Times New Roman" w:hAnsi="Times New Roman" w:cs="Times New Roman"/>
          <w:b/>
          <w:sz w:val="28"/>
          <w:szCs w:val="28"/>
          <w:lang w:val="vi-VN"/>
        </w:rPr>
        <w:t xml:space="preserve">. Công tác </w:t>
      </w:r>
      <w:r w:rsidRPr="008B1300">
        <w:rPr>
          <w:rFonts w:ascii="Times New Roman" w:eastAsia="Times New Roman" w:hAnsi="Times New Roman" w:cs="Times New Roman"/>
          <w:b/>
          <w:sz w:val="28"/>
          <w:szCs w:val="28"/>
        </w:rPr>
        <w:t>phòng, chống tham nhũng</w:t>
      </w:r>
    </w:p>
    <w:p w14:paraId="7D46C97D" w14:textId="77777777" w:rsidR="00550209" w:rsidRDefault="00550209" w:rsidP="009D629E">
      <w:pPr>
        <w:widowControl w:val="0"/>
        <w:spacing w:before="100" w:after="100"/>
        <w:ind w:firstLine="62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Tiếp tục quán triệt, triển khai thực hiện nghiêm túc các chỉ đạo của Trung ương và các quy định của pháp luật nhằm tạo chuyển biến rõ rệt hơn trong nhận </w:t>
      </w:r>
      <w:r>
        <w:rPr>
          <w:rFonts w:ascii="Times New Roman" w:eastAsia="Calibri" w:hAnsi="Times New Roman" w:cs="Times New Roman"/>
          <w:sz w:val="28"/>
          <w:szCs w:val="28"/>
          <w:lang w:val="vi-VN"/>
        </w:rPr>
        <w:t>thức</w:t>
      </w:r>
      <w:r>
        <w:rPr>
          <w:rFonts w:ascii="Times New Roman" w:eastAsia="Calibri" w:hAnsi="Times New Roman" w:cs="Times New Roman"/>
          <w:sz w:val="28"/>
          <w:szCs w:val="28"/>
        </w:rPr>
        <w:t xml:space="preserve"> và hành động của cán bộ, đảng viên về công tác PCTN. </w:t>
      </w:r>
    </w:p>
    <w:p w14:paraId="1FACC735" w14:textId="77777777" w:rsidR="00550209" w:rsidRDefault="00550209" w:rsidP="009D629E">
      <w:pPr>
        <w:widowControl w:val="0"/>
        <w:shd w:val="clear" w:color="auto" w:fill="FFFFFF"/>
        <w:spacing w:before="100" w:after="100"/>
        <w:ind w:firstLine="624"/>
        <w:jc w:val="both"/>
        <w:textAlignment w:val="baseline"/>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 xml:space="preserve">- Nâng cao hiệu quả công tác tuyên truyền, giáo dục, </w:t>
      </w:r>
      <w:r>
        <w:rPr>
          <w:rFonts w:ascii="Times New Roman" w:eastAsia="Calibri" w:hAnsi="Times New Roman" w:cs="Times New Roman"/>
          <w:sz w:val="28"/>
          <w:szCs w:val="28"/>
          <w:shd w:val="clear" w:color="auto" w:fill="FFFFFF"/>
        </w:rPr>
        <w:t xml:space="preserve">tăng cường phối hợp và kịp thời cung cấp, công khai thông tin, định hướng tuyên truyền về PCTN, tạo sự đồng thuận của cả hệ thống chính trị trong thực hiện nhiệm vụ PCTN; thông qua đó, đấu tranh với các luận điệu xuyên tạc của các thế lực thù địch lợi dụng PCTN để chống phá Đảng, Nhà nước. </w:t>
      </w:r>
    </w:p>
    <w:p w14:paraId="42630D67" w14:textId="77777777" w:rsidR="00550209" w:rsidRDefault="00550209" w:rsidP="009D629E">
      <w:pPr>
        <w:widowControl w:val="0"/>
        <w:spacing w:before="100" w:after="100"/>
        <w:ind w:firstLine="624"/>
        <w:jc w:val="both"/>
        <w:rPr>
          <w:rFonts w:ascii="Times New Roman" w:eastAsia="Calibri" w:hAnsi="Times New Roman" w:cs="Times New Roman"/>
          <w:sz w:val="28"/>
          <w:szCs w:val="28"/>
        </w:rPr>
      </w:pPr>
      <w:r>
        <w:rPr>
          <w:rFonts w:ascii="Times New Roman" w:eastAsia="Calibri" w:hAnsi="Times New Roman" w:cs="Times New Roman"/>
          <w:sz w:val="28"/>
          <w:szCs w:val="28"/>
        </w:rPr>
        <w:t>- Đẩy mạnh cải cách hành chính, thực hiện nghiêm các quy định về công khai, minh bạch và trách nhiệm giải trình trong tổ chức và hoạt động của các cơ quan, tổ chức, đơn vị; tiếp tục triển khai các quy định, hướng dẫn về thực hiện kiểm soát tài sản, thu nhập của người có chức vụ, quyền hạn.</w:t>
      </w:r>
    </w:p>
    <w:p w14:paraId="6D05F764" w14:textId="77777777" w:rsidR="00550209" w:rsidRDefault="00550209" w:rsidP="009D629E">
      <w:pPr>
        <w:widowControl w:val="0"/>
        <w:spacing w:before="100" w:after="100"/>
        <w:ind w:firstLine="624"/>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Phát huy đầy đủ vai trò, trách nhiệm của các cơ quan dân cử và đại biểu dân cử, Mặt trận Tổ quốc, các tổ chức chính trị - xã hội, xã hội - nghề nghiệp, cơ quan truyền thông, Báo chí và Nhân dân trong công tác PCTN.</w:t>
      </w:r>
    </w:p>
    <w:p w14:paraId="18F0A267" w14:textId="77777777" w:rsidR="00550209" w:rsidRDefault="00550209" w:rsidP="009D629E">
      <w:pPr>
        <w:widowControl w:val="0"/>
        <w:shd w:val="clear" w:color="auto" w:fill="FFFFFF"/>
        <w:spacing w:before="100" w:after="100"/>
        <w:ind w:firstLine="624"/>
        <w:jc w:val="both"/>
        <w:textAlignment w:val="baseline"/>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r w:rsidRPr="006C7BC2">
        <w:rPr>
          <w:rFonts w:ascii="Times New Roman" w:eastAsia="Calibri" w:hAnsi="Times New Roman" w:cs="Times New Roman"/>
          <w:spacing w:val="-2"/>
          <w:sz w:val="28"/>
          <w:szCs w:val="28"/>
          <w:shd w:val="clear" w:color="auto" w:fill="FFFFFF"/>
        </w:rPr>
        <w:t xml:space="preserve">Chủ động thông tin về kết quả kiểm tra, thanh tra, xử lý cán bộ, đảng viên vi phạm và khởi tố, điều tra, truy tố, xét xử các vụ án tham nhũng, kinh tế; thường </w:t>
      </w:r>
      <w:r w:rsidRPr="006C7BC2">
        <w:rPr>
          <w:rFonts w:ascii="Times New Roman" w:eastAsia="Calibri" w:hAnsi="Times New Roman" w:cs="Times New Roman"/>
          <w:spacing w:val="-2"/>
          <w:sz w:val="28"/>
          <w:szCs w:val="28"/>
          <w:shd w:val="clear" w:color="auto" w:fill="FFFFFF"/>
        </w:rPr>
        <w:lastRenderedPageBreak/>
        <w:t>xuyên quan tâm tuyên truyền gương người tốt, việc tốt; bảo vệ, khen thưởng, động viên kịp thời những người dũng cảm đấu tranh chống tham nhũng để tạo sự lan tỏa trong cộng đồng</w:t>
      </w:r>
      <w:r>
        <w:rPr>
          <w:rFonts w:ascii="Times New Roman" w:eastAsia="Calibri" w:hAnsi="Times New Roman" w:cs="Times New Roman"/>
          <w:sz w:val="28"/>
          <w:szCs w:val="28"/>
          <w:shd w:val="clear" w:color="auto" w:fill="FFFFFF"/>
        </w:rPr>
        <w:t>.</w:t>
      </w:r>
    </w:p>
    <w:p w14:paraId="6293129F" w14:textId="77777777" w:rsidR="00550209" w:rsidRDefault="00550209" w:rsidP="009D629E">
      <w:pPr>
        <w:widowControl w:val="0"/>
        <w:shd w:val="clear" w:color="auto" w:fill="FFFFFF"/>
        <w:spacing w:before="100" w:after="100"/>
        <w:ind w:firstLine="624"/>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Đề cao trách nhiệm tự kiểm tra của các cơ quan, tổ chức, doanh nghiệp. Đổi mới phương thức hoạt động thanh tra, tăng cường tính công khai trong hoạt động thanh tra. </w:t>
      </w:r>
      <w:r>
        <w:rPr>
          <w:rFonts w:ascii="Times New Roman" w:eastAsia="Calibri" w:hAnsi="Times New Roman" w:cs="Times New Roman"/>
          <w:bCs/>
          <w:iCs/>
          <w:sz w:val="28"/>
          <w:szCs w:val="28"/>
          <w:bdr w:val="none" w:sz="0" w:space="0" w:color="auto" w:frame="1"/>
        </w:rPr>
        <w:t>Thông qua công tác thanh tra, kiểm tra, rà soát, chấn chỉnh để từng bước nâng cao hiệu quả việc thực hiện các biện pháp phòng ngừa tham nhũng và thực hành tiết kiệm, chống lãng phí; đẩy mạnh phân cấp quản lý, CCHC, cải cách thể chế; tiếp tục thực hiện có hiệu quả việc công khai, đảm bảo tính minh bạch trong hoạt động của các cơ quan, tổ chức, đơn vị; việc thực hiện các chế độ, tiêu chuẩn, định mức; tiếp tục đôn đốc kiểm tra việc thực hiện chuyển đổi vị trí công tác, việc tặng quà, nộp lại quà tặng tại các cơ quan, đơn vị; kiểm soát tài sản, thu nhập và kiểm soát xung đột lợi ích của người có chức vụ, quyền hạn; tăng cường việc áp dụng khoa học, công nghệ trong quản lý để phát huy hiệu quả phòng, ngừa tham nhũng; thực hiện tốt quy tắc ứng xử, quy tắc đạo đức nghề nghiệp của cán bộ, công chức, viên chức ở từng cơ quan, đơn vị, chú trọng quy định những việc không được làm liên quan đến người dân và doanh nghiệp.</w:t>
      </w:r>
      <w:r>
        <w:rPr>
          <w:rFonts w:ascii="Times New Roman" w:eastAsia="Calibri" w:hAnsi="Times New Roman" w:cs="Times New Roman"/>
          <w:sz w:val="28"/>
          <w:szCs w:val="28"/>
        </w:rPr>
        <w:t xml:space="preserve"> </w:t>
      </w:r>
      <w:r>
        <w:rPr>
          <w:rFonts w:ascii="Times New Roman" w:eastAsia="Calibri" w:hAnsi="Times New Roman" w:cs="Times New Roman"/>
          <w:bCs/>
          <w:iCs/>
          <w:sz w:val="28"/>
          <w:szCs w:val="28"/>
          <w:bdr w:val="none" w:sz="0" w:space="0" w:color="auto" w:frame="1"/>
        </w:rPr>
        <w:t>T</w:t>
      </w:r>
      <w:r>
        <w:rPr>
          <w:rFonts w:ascii="Times New Roman" w:eastAsia="Calibri" w:hAnsi="Times New Roman" w:cs="Times New Roman"/>
          <w:sz w:val="28"/>
          <w:szCs w:val="28"/>
        </w:rPr>
        <w:t xml:space="preserve">hực hiện nghiêm túc kịp thời các kết luận và quyết định xử lý sau thanh tra; </w:t>
      </w:r>
      <w:r>
        <w:rPr>
          <w:rFonts w:ascii="Times New Roman" w:eastAsia="Calibri" w:hAnsi="Times New Roman" w:cs="Times New Roman"/>
          <w:bCs/>
          <w:iCs/>
          <w:sz w:val="28"/>
          <w:szCs w:val="28"/>
          <w:bdr w:val="none" w:sz="0" w:space="0" w:color="auto" w:frame="1"/>
        </w:rPr>
        <w:t xml:space="preserve">tăng cường sự phối hợp giữa thanh tra nhà nước với các cơ quan Điều tra, Viện Kiểm sát, Toà án </w:t>
      </w:r>
      <w:r>
        <w:rPr>
          <w:rFonts w:ascii="Times New Roman" w:eastAsia="Calibri" w:hAnsi="Times New Roman" w:cs="Times New Roman"/>
          <w:sz w:val="28"/>
          <w:szCs w:val="28"/>
        </w:rPr>
        <w:t>và Cơ quan kiểm tra Đảng trong đấu tranh PCTN.</w:t>
      </w:r>
    </w:p>
    <w:p w14:paraId="3F3E495C" w14:textId="77777777" w:rsidR="00550209" w:rsidRDefault="00550209" w:rsidP="009D629E">
      <w:pPr>
        <w:widowControl w:val="0"/>
        <w:shd w:val="clear" w:color="auto" w:fill="FFFFFF"/>
        <w:spacing w:before="100" w:after="100"/>
        <w:ind w:firstLine="624"/>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Tiếp tục quan tâm, tạo điều kiện hơn nữa đối với tổ chức bộ máy, biên chế của cơ quan thực hiện chức năng PCTN để đảm bảo thực hiện tốt chức năng, nhiệm vụ, quyền hạn được giao; phục vụ đắc lực nhiệm vụ chính trị, nhiệm vụ trọng tâm của địa phương trong tình hình mới.</w:t>
      </w:r>
    </w:p>
    <w:p w14:paraId="539121F7" w14:textId="77777777" w:rsidR="00550209" w:rsidRDefault="00550209" w:rsidP="009D629E">
      <w:pPr>
        <w:widowControl w:val="0"/>
        <w:shd w:val="clear" w:color="auto" w:fill="FFFFFF"/>
        <w:spacing w:before="100" w:after="100"/>
        <w:ind w:firstLine="624"/>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Tăng cường bổ sung đảm bảo về số lượng và chất lượng cán bộ, công chức làm công tác tiếp công dân, giải quyết KNTC, PCTN. Tiếp tục triển khai thực hiện nghiêm túc các quy định về siết chặt kỷ luật, kỷ cương hành chính, văn hóa công sở và các chuẩn mực đạo đức của cán bộ, công chức, chiến sỹ lực lượng vũ trang nói chung và cán bộ, công chức làm công tác thanh tra, tiếp công dân, giải quyết KNTC, PCTN nói riêng. </w:t>
      </w:r>
    </w:p>
    <w:p w14:paraId="01D0EEE1" w14:textId="77777777" w:rsidR="00550209" w:rsidRDefault="00550209" w:rsidP="009D629E">
      <w:pPr>
        <w:widowControl w:val="0"/>
        <w:shd w:val="clear" w:color="auto" w:fill="FFFFFF"/>
        <w:spacing w:before="100" w:after="100"/>
        <w:ind w:firstLine="624"/>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Thực hiện nghiêm túc chế độ thông tin, báo cáo về công tác PCTN; nâng cao chất lượng báo cáo của các tổ chức, cơ quan, đơn vị để bảo đảm có đầy đủ thông tin, phục vụ kịp thời cho sự chỉ đạo, điều hành công tác PCTN.</w:t>
      </w:r>
    </w:p>
    <w:p w14:paraId="4768E1AA" w14:textId="77777777" w:rsidR="00180825" w:rsidRPr="00192770" w:rsidRDefault="00180825" w:rsidP="00CD1721">
      <w:pPr>
        <w:widowControl w:val="0"/>
        <w:shd w:val="clear" w:color="auto" w:fill="FFFFFF"/>
        <w:spacing w:before="100" w:after="100"/>
        <w:ind w:firstLine="624"/>
        <w:jc w:val="both"/>
        <w:textAlignment w:val="baseline"/>
        <w:rPr>
          <w:rFonts w:ascii="Times New Roman" w:eastAsia="Times New Roman" w:hAnsi="Times New Roman" w:cs="Times New Roman"/>
          <w:b/>
          <w:bCs/>
          <w:iCs/>
          <w:sz w:val="28"/>
          <w:szCs w:val="28"/>
        </w:rPr>
      </w:pPr>
      <w:r w:rsidRPr="00192770">
        <w:rPr>
          <w:rFonts w:ascii="Times New Roman" w:eastAsia="Times New Roman" w:hAnsi="Times New Roman" w:cs="Times New Roman"/>
          <w:b/>
          <w:bCs/>
          <w:iCs/>
          <w:sz w:val="28"/>
          <w:szCs w:val="28"/>
        </w:rPr>
        <w:t>4. Xây dựng lực lượng ngành</w:t>
      </w:r>
    </w:p>
    <w:p w14:paraId="1DA60BE2" w14:textId="7A41C0CE" w:rsidR="00180825" w:rsidRPr="00192770" w:rsidRDefault="00180825" w:rsidP="00CD1721">
      <w:pPr>
        <w:spacing w:before="100" w:after="100"/>
        <w:ind w:firstLine="624"/>
        <w:jc w:val="both"/>
        <w:rPr>
          <w:rFonts w:ascii="Times New Roman" w:eastAsia="Times New Roman" w:hAnsi="Times New Roman" w:cs="Times New Roman"/>
          <w:sz w:val="28"/>
          <w:szCs w:val="28"/>
        </w:rPr>
      </w:pPr>
      <w:r w:rsidRPr="00192770">
        <w:rPr>
          <w:rFonts w:ascii="Times New Roman" w:eastAsia="Times New Roman" w:hAnsi="Times New Roman" w:cs="Times New Roman"/>
          <w:sz w:val="28"/>
          <w:szCs w:val="28"/>
        </w:rPr>
        <w:t xml:space="preserve">- Chủ động tham mưu UBND tỉnh chỉ đạo các đơn vị có thầm quyền trong việc quy định tổ chức thanh tra sở, ngành theo quy định tại Luật Thanh tra năm 2022 và hướng dẫn của Chính </w:t>
      </w:r>
      <w:r w:rsidR="00D255DF">
        <w:rPr>
          <w:rFonts w:ascii="Times New Roman" w:eastAsia="Times New Roman" w:hAnsi="Times New Roman" w:cs="Times New Roman"/>
          <w:sz w:val="28"/>
          <w:szCs w:val="28"/>
        </w:rPr>
        <w:t>p</w:t>
      </w:r>
      <w:r w:rsidRPr="00192770">
        <w:rPr>
          <w:rFonts w:ascii="Times New Roman" w:eastAsia="Times New Roman" w:hAnsi="Times New Roman" w:cs="Times New Roman"/>
          <w:sz w:val="28"/>
          <w:szCs w:val="28"/>
        </w:rPr>
        <w:t>hủ, Thanh tra Chính phủ nhằm đảm bảo phù hợp với thực tiễn, đáp ứng yêu cầu quản lý nhà nước trên địa bàn toàn tỉnh.</w:t>
      </w:r>
    </w:p>
    <w:p w14:paraId="06228E69" w14:textId="77777777" w:rsidR="00180825" w:rsidRPr="00192770" w:rsidRDefault="00180825" w:rsidP="00CD1721">
      <w:pPr>
        <w:spacing w:before="100" w:after="100"/>
        <w:ind w:firstLine="624"/>
        <w:jc w:val="both"/>
        <w:rPr>
          <w:rFonts w:ascii="Times New Roman" w:eastAsia="Times New Roman" w:hAnsi="Times New Roman" w:cs="Times New Roman"/>
          <w:sz w:val="28"/>
          <w:szCs w:val="28"/>
        </w:rPr>
      </w:pPr>
      <w:r w:rsidRPr="00192770">
        <w:rPr>
          <w:rFonts w:ascii="Times New Roman" w:eastAsia="Times New Roman" w:hAnsi="Times New Roman" w:cs="Times New Roman"/>
          <w:sz w:val="28"/>
          <w:szCs w:val="28"/>
        </w:rPr>
        <w:t>- Đề xuất các giải pháp bổ sung đủ biên chế cho thanh tra các đơn vị đặc biệt là thanh tra cấp huyện và một số sở nhằm nâng cao chất lượng, hiệu quả công tác đào tạo, bồi dưỡng chuyên môn, nghiệp vụ cho CBCC làm công tác thanh tra</w:t>
      </w:r>
      <w:r w:rsidR="009D629E">
        <w:rPr>
          <w:rFonts w:ascii="Times New Roman" w:eastAsia="Times New Roman" w:hAnsi="Times New Roman" w:cs="Times New Roman"/>
          <w:sz w:val="28"/>
          <w:szCs w:val="28"/>
        </w:rPr>
        <w:t xml:space="preserve"> (kiên quyết các phòng thanh tra thuộc sở phải có tối thiểu 5 biên chế mới được thành lập)</w:t>
      </w:r>
      <w:r w:rsidRPr="00192770">
        <w:rPr>
          <w:rFonts w:ascii="Times New Roman" w:eastAsia="Times New Roman" w:hAnsi="Times New Roman" w:cs="Times New Roman"/>
          <w:sz w:val="28"/>
          <w:szCs w:val="28"/>
        </w:rPr>
        <w:t>.</w:t>
      </w:r>
    </w:p>
    <w:p w14:paraId="76BDF32F" w14:textId="77777777" w:rsidR="00180825" w:rsidRPr="00192770" w:rsidRDefault="00180825" w:rsidP="00CD1721">
      <w:pPr>
        <w:spacing w:before="100" w:after="100"/>
        <w:ind w:firstLine="624"/>
        <w:jc w:val="both"/>
        <w:rPr>
          <w:rFonts w:ascii="Times New Roman" w:eastAsia="Times New Roman" w:hAnsi="Times New Roman" w:cs="Times New Roman"/>
          <w:sz w:val="28"/>
          <w:szCs w:val="28"/>
        </w:rPr>
      </w:pPr>
      <w:r w:rsidRPr="00192770">
        <w:rPr>
          <w:rFonts w:ascii="Times New Roman" w:eastAsia="Times New Roman" w:hAnsi="Times New Roman" w:cs="Times New Roman"/>
          <w:sz w:val="28"/>
          <w:szCs w:val="28"/>
        </w:rPr>
        <w:lastRenderedPageBreak/>
        <w:t xml:space="preserve">- </w:t>
      </w:r>
      <w:r w:rsidRPr="00192770">
        <w:rPr>
          <w:rFonts w:ascii="Times New Roman" w:eastAsia="Times New Roman" w:hAnsi="Times New Roman" w:cs="Times New Roman"/>
          <w:sz w:val="28"/>
          <w:szCs w:val="28"/>
          <w:lang w:val="vi-VN"/>
        </w:rPr>
        <w:t xml:space="preserve">Tiếp tục triển khai thực hiện nghiêm túc </w:t>
      </w:r>
      <w:r w:rsidRPr="00192770">
        <w:rPr>
          <w:rFonts w:ascii="Times New Roman" w:eastAsia="Times New Roman" w:hAnsi="Times New Roman" w:cs="Times New Roman"/>
          <w:sz w:val="28"/>
          <w:szCs w:val="28"/>
        </w:rPr>
        <w:t xml:space="preserve">các quy định về siết chặt kỷ luật, kỷ cương hành chính, văn hóa công sở và các chuẩn mực đạo đức, quy tắc ứng xử của cán bộ, công chức, chiến sỹ lực lượng vũ trang nói chung và cán bộ, công chức làm công tác thanh tra, tiếp công dân nói riêng. </w:t>
      </w:r>
    </w:p>
    <w:p w14:paraId="7027563F" w14:textId="77777777" w:rsidR="00180825" w:rsidRPr="00192770" w:rsidRDefault="00180825" w:rsidP="00CD1721">
      <w:pPr>
        <w:widowControl w:val="0"/>
        <w:spacing w:before="100" w:after="100"/>
        <w:ind w:firstLine="624"/>
        <w:jc w:val="both"/>
        <w:rPr>
          <w:rFonts w:ascii="Times New Roman" w:eastAsia="Times New Roman" w:hAnsi="Times New Roman" w:cs="Times New Roman"/>
          <w:sz w:val="28"/>
          <w:szCs w:val="28"/>
        </w:rPr>
      </w:pPr>
      <w:r w:rsidRPr="00192770">
        <w:rPr>
          <w:rFonts w:ascii="Times New Roman" w:eastAsia="Times New Roman" w:hAnsi="Times New Roman" w:cs="Times New Roman"/>
          <w:sz w:val="28"/>
          <w:szCs w:val="28"/>
        </w:rPr>
        <w:t>- Quan tâm, tạo điều kiện về tổ chức bộ máy, biên chế của cơ quan thực hiện chức năng PCTN để đảm bảo thực hiện tốt chức năng, nhiệm vụ, quyền hạn được giao; phục vụ đắc lực nhiệm vụ chính trị, nhiệm vụ trọng tâm của địa phương trong tình hình mới.</w:t>
      </w:r>
    </w:p>
    <w:p w14:paraId="3024989D" w14:textId="77777777" w:rsidR="00180825" w:rsidRPr="00192770" w:rsidRDefault="00180825" w:rsidP="00CD1721">
      <w:pPr>
        <w:spacing w:before="100" w:after="100"/>
        <w:ind w:firstLine="624"/>
        <w:jc w:val="both"/>
        <w:rPr>
          <w:rFonts w:ascii="Times New Roman" w:eastAsia="Times New Roman" w:hAnsi="Times New Roman" w:cs="Times New Roman"/>
          <w:bCs/>
          <w:sz w:val="28"/>
          <w:szCs w:val="28"/>
          <w:lang w:val="da-DK"/>
        </w:rPr>
      </w:pPr>
      <w:r w:rsidRPr="00192770">
        <w:rPr>
          <w:rFonts w:ascii="Times New Roman" w:eastAsia="Times New Roman" w:hAnsi="Times New Roman" w:cs="Times New Roman"/>
          <w:bCs/>
          <w:sz w:val="28"/>
          <w:szCs w:val="28"/>
          <w:lang w:val="da-DK"/>
        </w:rPr>
        <w:t>- Thực hiện nghiêm túc chế độ thông tin, báo cáo; nâng cao chất lượng báo cáo của các tổ chức, cơ quan, đơn vị để bảo đảm có đầy đủ thông tin, phục vụ kịp thời cho sự chỉ đạo, điều hành chung trong toàn ngành.</w:t>
      </w:r>
    </w:p>
    <w:p w14:paraId="06FF7DE7" w14:textId="478EAACD" w:rsidR="00180825" w:rsidRPr="00192770" w:rsidRDefault="008B1300" w:rsidP="00CD1721">
      <w:pPr>
        <w:spacing w:before="100" w:after="100"/>
        <w:ind w:firstLine="624"/>
        <w:jc w:val="both"/>
        <w:rPr>
          <w:rFonts w:ascii="Times New Roman" w:eastAsia="Times New Roman" w:hAnsi="Times New Roman" w:cs="Times New Roman"/>
          <w:sz w:val="28"/>
          <w:szCs w:val="28"/>
        </w:rPr>
      </w:pPr>
      <w:r w:rsidRPr="00192770">
        <w:rPr>
          <w:rFonts w:ascii="Times New Roman" w:eastAsia="Times New Roman" w:hAnsi="Times New Roman" w:cs="Times New Roman"/>
          <w:sz w:val="28"/>
          <w:szCs w:val="28"/>
        </w:rPr>
        <w:t>Trên đây là báo cáo sơ</w:t>
      </w:r>
      <w:r w:rsidR="00180825" w:rsidRPr="00192770">
        <w:rPr>
          <w:rFonts w:ascii="Times New Roman" w:eastAsia="Times New Roman" w:hAnsi="Times New Roman" w:cs="Times New Roman"/>
          <w:sz w:val="28"/>
          <w:szCs w:val="28"/>
        </w:rPr>
        <w:t xml:space="preserve"> kết công tác </w:t>
      </w:r>
      <w:r w:rsidRPr="00192770">
        <w:rPr>
          <w:rFonts w:ascii="Times New Roman" w:eastAsia="Times New Roman" w:hAnsi="Times New Roman" w:cs="Times New Roman"/>
          <w:sz w:val="28"/>
          <w:szCs w:val="28"/>
        </w:rPr>
        <w:t>6 tháng đầu</w:t>
      </w:r>
      <w:r w:rsidR="00180825" w:rsidRPr="00192770">
        <w:rPr>
          <w:rFonts w:ascii="Times New Roman" w:eastAsia="Times New Roman" w:hAnsi="Times New Roman" w:cs="Times New Roman"/>
          <w:sz w:val="28"/>
          <w:szCs w:val="28"/>
        </w:rPr>
        <w:t xml:space="preserve"> năm, phương hướng nhiệm vụ </w:t>
      </w:r>
      <w:r w:rsidRPr="00192770">
        <w:rPr>
          <w:rFonts w:ascii="Times New Roman" w:eastAsia="Times New Roman" w:hAnsi="Times New Roman" w:cs="Times New Roman"/>
          <w:sz w:val="28"/>
          <w:szCs w:val="28"/>
        </w:rPr>
        <w:t xml:space="preserve">6 tháng cuối </w:t>
      </w:r>
      <w:r w:rsidR="00180825" w:rsidRPr="00192770">
        <w:rPr>
          <w:rFonts w:ascii="Times New Roman" w:eastAsia="Times New Roman" w:hAnsi="Times New Roman" w:cs="Times New Roman"/>
          <w:sz w:val="28"/>
          <w:szCs w:val="28"/>
        </w:rPr>
        <w:t xml:space="preserve">năm 2024, Thanh tra tỉnh báo cáo tại Hội nghị </w:t>
      </w:r>
      <w:r w:rsidR="009F4829">
        <w:rPr>
          <w:rFonts w:ascii="Times New Roman" w:eastAsia="Times New Roman" w:hAnsi="Times New Roman" w:cs="Times New Roman"/>
          <w:sz w:val="28"/>
          <w:szCs w:val="28"/>
        </w:rPr>
        <w:t>trực tuyến s</w:t>
      </w:r>
      <w:r w:rsidRPr="00192770">
        <w:rPr>
          <w:rFonts w:ascii="Times New Roman" w:eastAsia="Times New Roman" w:hAnsi="Times New Roman" w:cs="Times New Roman"/>
          <w:sz w:val="28"/>
          <w:szCs w:val="28"/>
        </w:rPr>
        <w:t>ơ</w:t>
      </w:r>
      <w:r w:rsidR="00180825" w:rsidRPr="00192770">
        <w:rPr>
          <w:rFonts w:ascii="Times New Roman" w:eastAsia="Times New Roman" w:hAnsi="Times New Roman" w:cs="Times New Roman"/>
          <w:sz w:val="28"/>
          <w:szCs w:val="28"/>
        </w:rPr>
        <w:t xml:space="preserve"> kết ngành./.</w:t>
      </w:r>
    </w:p>
    <w:p w14:paraId="128DC99B" w14:textId="371B0F40" w:rsidR="00180825" w:rsidRDefault="00180825" w:rsidP="00CD1721">
      <w:pPr>
        <w:spacing w:before="100" w:after="100"/>
        <w:ind w:firstLine="567"/>
        <w:jc w:val="both"/>
        <w:rPr>
          <w:rFonts w:ascii="Times New Roman" w:eastAsia="Times New Roman" w:hAnsi="Times New Roman" w:cs="Times New Roman"/>
          <w:b/>
          <w:sz w:val="26"/>
          <w:szCs w:val="26"/>
        </w:rPr>
      </w:pPr>
      <w:r w:rsidRPr="009F1B81">
        <w:rPr>
          <w:rFonts w:ascii="Times New Roman" w:eastAsia="Times New Roman" w:hAnsi="Times New Roman" w:cs="Times New Roman"/>
          <w:sz w:val="28"/>
          <w:szCs w:val="28"/>
        </w:rPr>
        <w:t xml:space="preserve">                                                                  </w:t>
      </w:r>
      <w:r w:rsidR="00C0233D">
        <w:rPr>
          <w:rFonts w:ascii="Times New Roman" w:eastAsia="Times New Roman" w:hAnsi="Times New Roman" w:cs="Times New Roman"/>
          <w:sz w:val="28"/>
          <w:szCs w:val="28"/>
        </w:rPr>
        <w:t xml:space="preserve">    </w:t>
      </w:r>
      <w:r w:rsidRPr="009F1B81">
        <w:rPr>
          <w:rFonts w:ascii="Times New Roman" w:eastAsia="Times New Roman" w:hAnsi="Times New Roman" w:cs="Times New Roman"/>
          <w:sz w:val="28"/>
          <w:szCs w:val="28"/>
        </w:rPr>
        <w:t xml:space="preserve">     </w:t>
      </w:r>
      <w:r w:rsidRPr="00756456">
        <w:rPr>
          <w:rFonts w:ascii="Times New Roman" w:eastAsia="Times New Roman" w:hAnsi="Times New Roman" w:cs="Times New Roman"/>
          <w:b/>
          <w:sz w:val="26"/>
          <w:szCs w:val="26"/>
        </w:rPr>
        <w:t>THANH TRA TỈNH</w:t>
      </w:r>
    </w:p>
    <w:p w14:paraId="77AE005B"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57265956"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4A45B453"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5F9B89BA"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0B36CCE5"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09B36F43"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2ED14FFF"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63518C55"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76DEEA7B"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0224A526"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5D2056FF"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61451C0E"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79C7EBA1"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66132839"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5100965B"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2E1B769D" w14:textId="77777777" w:rsidR="00D255DF" w:rsidRDefault="00D255DF" w:rsidP="00CD1721">
      <w:pPr>
        <w:spacing w:before="100" w:after="100"/>
        <w:ind w:firstLine="567"/>
        <w:jc w:val="both"/>
        <w:rPr>
          <w:rFonts w:ascii="Times New Roman" w:eastAsia="Times New Roman" w:hAnsi="Times New Roman" w:cs="Times New Roman"/>
          <w:b/>
          <w:sz w:val="26"/>
          <w:szCs w:val="26"/>
        </w:rPr>
      </w:pPr>
    </w:p>
    <w:p w14:paraId="276244E3" w14:textId="77777777" w:rsidR="00D255DF" w:rsidRPr="00756456" w:rsidRDefault="00D255DF" w:rsidP="00CD1721">
      <w:pPr>
        <w:spacing w:before="100" w:after="100"/>
        <w:ind w:firstLine="567"/>
        <w:jc w:val="both"/>
        <w:rPr>
          <w:rFonts w:ascii="Times New Roman" w:eastAsia="Times New Roman" w:hAnsi="Times New Roman" w:cs="Times New Roman"/>
          <w:b/>
          <w:sz w:val="26"/>
          <w:szCs w:val="26"/>
        </w:rPr>
      </w:pPr>
    </w:p>
    <w:p w14:paraId="647C0C1C" w14:textId="77777777" w:rsidR="00CD1721" w:rsidRDefault="00CD1721">
      <w:pPr>
        <w:pStyle w:val="FootnoteText"/>
        <w:jc w:val="center"/>
        <w:rPr>
          <w:rFonts w:eastAsia="Calibri"/>
          <w:b/>
          <w:sz w:val="28"/>
          <w:szCs w:val="28"/>
          <w:lang w:val="nl-NL"/>
        </w:rPr>
      </w:pPr>
    </w:p>
    <w:p w14:paraId="1759F409" w14:textId="77777777" w:rsidR="00D24881" w:rsidRDefault="00D24881">
      <w:pPr>
        <w:rPr>
          <w:rFonts w:ascii="Times New Roman" w:eastAsia="Calibri" w:hAnsi="Times New Roman" w:cs="Times New Roman"/>
          <w:b/>
          <w:sz w:val="28"/>
          <w:szCs w:val="28"/>
          <w:u w:val="single"/>
          <w:lang w:val="nl-NL"/>
        </w:rPr>
      </w:pPr>
      <w:r>
        <w:rPr>
          <w:rFonts w:eastAsia="Calibri"/>
          <w:b/>
          <w:sz w:val="28"/>
          <w:szCs w:val="28"/>
          <w:u w:val="single"/>
          <w:lang w:val="nl-NL"/>
        </w:rPr>
        <w:br w:type="page"/>
      </w:r>
    </w:p>
    <w:p w14:paraId="05E96EFC" w14:textId="75C811A6" w:rsidR="00130B94" w:rsidRPr="00C0233D" w:rsidRDefault="00B5395C" w:rsidP="00C0233D">
      <w:pPr>
        <w:pStyle w:val="FootnoteText"/>
        <w:spacing w:after="120"/>
        <w:jc w:val="center"/>
        <w:rPr>
          <w:rFonts w:eastAsia="Calibri"/>
          <w:b/>
          <w:sz w:val="28"/>
          <w:szCs w:val="28"/>
          <w:u w:val="single"/>
          <w:lang w:val="nl-NL"/>
        </w:rPr>
      </w:pPr>
      <w:r w:rsidRPr="00C0233D">
        <w:rPr>
          <w:rFonts w:eastAsia="Calibri"/>
          <w:b/>
          <w:sz w:val="28"/>
          <w:szCs w:val="28"/>
          <w:u w:val="single"/>
          <w:lang w:val="nl-NL"/>
        </w:rPr>
        <w:lastRenderedPageBreak/>
        <w:t xml:space="preserve">Phụ lục </w:t>
      </w:r>
    </w:p>
    <w:p w14:paraId="675360BB" w14:textId="77777777" w:rsidR="00130B94" w:rsidRDefault="00B5395C">
      <w:pPr>
        <w:pStyle w:val="FootnoteText"/>
        <w:ind w:firstLine="680"/>
        <w:jc w:val="center"/>
        <w:rPr>
          <w:rFonts w:eastAsia="Calibri"/>
          <w:b/>
          <w:sz w:val="26"/>
          <w:szCs w:val="28"/>
          <w:lang w:val="nl-NL"/>
        </w:rPr>
      </w:pPr>
      <w:r>
        <w:rPr>
          <w:rFonts w:eastAsia="Calibri"/>
          <w:b/>
          <w:sz w:val="26"/>
          <w:szCs w:val="28"/>
          <w:lang w:val="nl-NL"/>
        </w:rPr>
        <w:t>DANH SÁCH CÁC VỤ ÁN TỒN ĐỌNG KỲ TRƯỚC CHUYỂN SANG</w:t>
      </w:r>
    </w:p>
    <w:p w14:paraId="04B2E611" w14:textId="4BDEBE8F" w:rsidR="00130B94" w:rsidRDefault="00B5395C" w:rsidP="00C0233D">
      <w:pPr>
        <w:spacing w:before="120"/>
        <w:ind w:firstLine="567"/>
        <w:jc w:val="center"/>
        <w:rPr>
          <w:rFonts w:ascii="Times New Roman" w:hAnsi="Times New Roman"/>
          <w:i/>
          <w:sz w:val="26"/>
          <w:szCs w:val="26"/>
        </w:rPr>
      </w:pPr>
      <w:r>
        <w:rPr>
          <w:rFonts w:ascii="Times New Roman" w:hAnsi="Times New Roman"/>
          <w:i/>
          <w:sz w:val="26"/>
          <w:szCs w:val="26"/>
        </w:rPr>
        <w:t>(Kèm theo Báo cáo số:         /BC-</w:t>
      </w:r>
      <w:r w:rsidR="00D255DF">
        <w:rPr>
          <w:rFonts w:ascii="Times New Roman" w:hAnsi="Times New Roman"/>
          <w:i/>
          <w:sz w:val="26"/>
          <w:szCs w:val="26"/>
        </w:rPr>
        <w:t xml:space="preserve">TT </w:t>
      </w:r>
      <w:r>
        <w:rPr>
          <w:rFonts w:ascii="Times New Roman" w:hAnsi="Times New Roman"/>
          <w:i/>
          <w:sz w:val="26"/>
          <w:szCs w:val="26"/>
        </w:rPr>
        <w:t xml:space="preserve">ngày       /     /2024 của </w:t>
      </w:r>
      <w:r w:rsidR="00D255DF">
        <w:rPr>
          <w:rFonts w:ascii="Times New Roman" w:hAnsi="Times New Roman"/>
          <w:i/>
          <w:sz w:val="26"/>
          <w:szCs w:val="26"/>
        </w:rPr>
        <w:t xml:space="preserve">Thanh tra </w:t>
      </w:r>
      <w:r>
        <w:rPr>
          <w:rFonts w:ascii="Times New Roman" w:hAnsi="Times New Roman"/>
          <w:i/>
          <w:sz w:val="26"/>
          <w:szCs w:val="26"/>
        </w:rPr>
        <w:t>tỉnh)</w:t>
      </w:r>
    </w:p>
    <w:p w14:paraId="5E30BE84" w14:textId="77777777" w:rsidR="00130B94" w:rsidRDefault="00B5395C">
      <w:pPr>
        <w:spacing w:before="120" w:after="120"/>
        <w:ind w:firstLine="567"/>
        <w:jc w:val="center"/>
        <w:rPr>
          <w:rFonts w:ascii="Times New Roman" w:hAnsi="Times New Roman"/>
          <w:i/>
          <w:sz w:val="26"/>
          <w:szCs w:val="26"/>
        </w:rPr>
      </w:pPr>
      <w:r>
        <w:rPr>
          <w:rFonts w:ascii="Times New Roman" w:hAnsi="Times New Roman"/>
          <w:i/>
          <w:noProof/>
          <w:sz w:val="26"/>
          <w:szCs w:val="26"/>
        </w:rPr>
        <mc:AlternateContent>
          <mc:Choice Requires="wps">
            <w:drawing>
              <wp:anchor distT="0" distB="0" distL="114300" distR="114300" simplePos="0" relativeHeight="251664384" behindDoc="0" locked="0" layoutInCell="1" allowOverlap="1" wp14:anchorId="57BCB97A" wp14:editId="7E2469BD">
                <wp:simplePos x="0" y="0"/>
                <wp:positionH relativeFrom="column">
                  <wp:posOffset>2289810</wp:posOffset>
                </wp:positionH>
                <wp:positionV relativeFrom="paragraph">
                  <wp:posOffset>37148</wp:posOffset>
                </wp:positionV>
                <wp:extent cx="1385888"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1385888"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84EA7A6"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0.3pt,2.95pt" to="28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guAEAAGcDAAAOAAAAZHJzL2Uyb0RvYy54bWysU8lu2zAQvRfoPxC815LculAEywESw710&#10;CdD2A8YktQDcwGEt++87pGQnbW9FLtQsnMc3b0bb+7PR7KQCjs62vFqVnCkrnBxt3/KfPw7vas4w&#10;gpWgnVUtvyjk97u3b7aTb9TaDU5LFRiBWGwm3/IhRt8UBYpBGcCV88pSsnPBQCQ39IUMMBG60cW6&#10;LD8WkwvSBycUIkX3c5LvMn7XKRG/dR2qyHTLiVvMZ8jnMZ3FbgtNH8APo1howH+wMDBaevQGtYcI&#10;7FcY/4EyowgOXRdXwpnCdd0oVO6BuqnKv7r5PoBXuRcSB/1NJnw9WPH19GifAskweWzQP4XUxbkL&#10;Jn2JHztnsS43sdQ5MkHB6n29qWsar7jmiudCHzB+Us6wZLRcjzb1AQ2cPmOkx+jq9UoKW3cYtc6z&#10;0JZNLb/brDeEDLQRnYZIpvGy5Wh7zkD3tGoihoyITo8yVSccDP3xUQd2Ahr3h0NdPeznSwNINUfv&#10;NmW5jB0hfnFyDlflNU7UFphM8w/8xHkPOMw1OZU2iEq0Te+rvHFLi8+CJuvo5CXrXCSPppnLls1L&#10;6/LSJ/vl/7H7DQAA//8DAFBLAwQUAAYACAAAACEA8tYJ8dwAAAAHAQAADwAAAGRycy9kb3ducmV2&#10;LnhtbEyOwU7DMBBE70j8g7VI3KgDKGkIcSqo1IoLErSoZzde4kC8jmK3Dfl6Fi5wm9GMZl65GF0n&#10;jjiE1pOC61kCAqn2pqVGwdt2dZWDCFGT0Z0nVPCFARbV+VmpC+NP9IrHTWwEj1AotAIbY19IGWqL&#10;ToeZ75E4e/eD05Ht0Egz6BOPu07eJEkmnW6JH6zucWmx/twcnILJ5MuXJ7uenh938yltwna13n0o&#10;dXkxPtyDiDjGvzL84DM6VMy09wcyQXQKbrMk46qC9A4E5+k8Z7H/9bIq5X/+6hsAAP//AwBQSwEC&#10;LQAUAAYACAAAACEAtoM4kv4AAADhAQAAEwAAAAAAAAAAAAAAAAAAAAAAW0NvbnRlbnRfVHlwZXNd&#10;LnhtbFBLAQItABQABgAIAAAAIQA4/SH/1gAAAJQBAAALAAAAAAAAAAAAAAAAAC8BAABfcmVscy8u&#10;cmVsc1BLAQItABQABgAIAAAAIQAii+IguAEAAGcDAAAOAAAAAAAAAAAAAAAAAC4CAABkcnMvZTJv&#10;RG9jLnhtbFBLAQItABQABgAIAAAAIQDy1gnx3AAAAAcBAAAPAAAAAAAAAAAAAAAAABIEAABkcnMv&#10;ZG93bnJldi54bWxQSwUGAAAAAAQABADzAAAAGwUAAAAA&#10;" strokecolor="#4a7ebb"/>
            </w:pict>
          </mc:Fallback>
        </mc:AlternateContent>
      </w:r>
    </w:p>
    <w:p w14:paraId="0F09AB78" w14:textId="77777777" w:rsidR="00130B94" w:rsidRDefault="0052037B">
      <w:pPr>
        <w:pStyle w:val="FootnoteText"/>
        <w:spacing w:before="120"/>
        <w:ind w:firstLine="680"/>
        <w:jc w:val="both"/>
        <w:rPr>
          <w:sz w:val="28"/>
          <w:szCs w:val="28"/>
        </w:rPr>
      </w:pPr>
      <w:r>
        <w:rPr>
          <w:sz w:val="28"/>
          <w:szCs w:val="28"/>
        </w:rPr>
        <w:t>1</w:t>
      </w:r>
      <w:r w:rsidR="00B5395C">
        <w:rPr>
          <w:sz w:val="28"/>
          <w:szCs w:val="28"/>
        </w:rPr>
        <w:t xml:space="preserve">. Ngày 12/6/2023, phòng An ninh kinh tế Công an tỉnh chuyển tin báo về tội phạm: “Lạm dụng chức vụ quyền hạn chiếm đoạt tài sản” đến Cơ quan An ninh điều tra Công an tỉnh. </w:t>
      </w:r>
    </w:p>
    <w:p w14:paraId="0103C216" w14:textId="77777777" w:rsidR="00130B94" w:rsidRDefault="00B5395C">
      <w:pPr>
        <w:pStyle w:val="FootnoteText"/>
        <w:spacing w:before="120"/>
        <w:ind w:firstLine="680"/>
        <w:jc w:val="both"/>
        <w:rPr>
          <w:sz w:val="28"/>
          <w:szCs w:val="28"/>
        </w:rPr>
      </w:pPr>
      <w:r>
        <w:rPr>
          <w:sz w:val="28"/>
          <w:szCs w:val="28"/>
        </w:rPr>
        <w:t xml:space="preserve">Ngày 11/7/2023, Cơ quan An ninh Điều tra ra quyết định khởi tố vụ án hình sự số 09/QĐ-ANĐT về tội “Lạm dụng chức vụ quyền hạn chiếm đoạt tài sản” quy định tại Điều 355 Bộ luật Hình sự. Căn cứ kết quả điều tra, hồ sơ tài liệu thu thập được, ngày 17/10/2023, Cơ quan An ninh Điều tra ra Quyết định thay đổi Quyết định khởi tố vụ án hình sự về tội “Lợi dụng chức vụ quyền hạn trong khi thi hành công vụ” quy định tại điều 356 Bộ luật Hình sự đối với 08 bị can: Phan Xuân Phượng (1980), Giám đốc Trung tâm ứng dụng khoa học kỹ thuật và bảo vệ cây trồng vật nuôi huyện Can Lộc; Đặng Văn Mỹ (1984), Giám đốc, người đại diện Pháp luật của Công ty TNHH Nông lâm nghiệp Phương Đông; Hoàng Đình Tiến (1983), Giám đốc, người đại diện pháp luật của Công ty Cổ phần giống và vật tư kỹ thuật nông nghiệp Bắc Hà; Lê Duy Tiếu (1984), Chủ tịch Hội Nông dân UBND xã Phú Lộc, huyện Can Lộc; Lê Thị Hoa (1976), Kế toán Trung tâm ứng dụng khoa học kỹ thuật và bảo vệ cây trồng vật nuôi huyện Can Lộc; Lê Thị Lan Hương (1991), công chức UBND xã Phú Lộc, huyện Can Lộc; Trần Xuân Hải (1970), Phó Chánh Thanh tra UBND huyện Can Lộc; Nguyễn Xuân Chương (1967), Chủ tịch UBND xã Thường Nga, Can Lộc. Ngày 12/12/2023 Cơ quan An ninh Điều tra ra quyết định khởi tố bổ sung thêm 06 bị can, gồm: Bùi Viết Hùng (1979) Chủ tịch UBND thị trấn Nghèn, huyện Can Lộc; Trần Sỹ Lương (1983), Phó Trưởng phòng Nội vụ UBND huyện Can Lộc; Nguyễn Quốc Việt (1979), Phó Chủ tịch HĐND xã Kim Song Trường, huyện Can Lộc; Phan Văn Hạnh (1975), Phó Chủ tịch UBND xã Kim Song Trường, huyện Can Lộc; Trần Định Mọn (1964), Phó Chủ tịch UBND xã Mỹ Lộc, huyện Can Lộc; Nguyễn Đình Sáng (1992), cán bộ phụ trách thú y, Phó Chủ tịch Hội Nông dân UBND thị trấn Nghèn, huyện Can Lộc. </w:t>
      </w:r>
    </w:p>
    <w:p w14:paraId="08396EE8" w14:textId="77777777" w:rsidR="00130B94" w:rsidRDefault="00B5395C">
      <w:pPr>
        <w:pStyle w:val="FootnoteText"/>
        <w:spacing w:before="120"/>
        <w:ind w:firstLine="680"/>
        <w:jc w:val="both"/>
        <w:rPr>
          <w:sz w:val="28"/>
          <w:szCs w:val="28"/>
        </w:rPr>
      </w:pPr>
      <w:r>
        <w:rPr>
          <w:sz w:val="28"/>
          <w:szCs w:val="28"/>
        </w:rPr>
        <w:t>Hiện nay, vụ án đang được Cơ quan Cảnh sát điều tra Công an tỉnh tiếp tục điều tra, làm rõ.</w:t>
      </w:r>
    </w:p>
    <w:p w14:paraId="1E607481" w14:textId="77777777" w:rsidR="00130B94" w:rsidRDefault="0052037B">
      <w:pPr>
        <w:pStyle w:val="FootnoteText"/>
        <w:spacing w:before="120"/>
        <w:ind w:firstLine="680"/>
        <w:jc w:val="both"/>
        <w:rPr>
          <w:sz w:val="28"/>
          <w:szCs w:val="28"/>
        </w:rPr>
      </w:pPr>
      <w:r>
        <w:rPr>
          <w:sz w:val="28"/>
          <w:szCs w:val="28"/>
        </w:rPr>
        <w:t>2</w:t>
      </w:r>
      <w:r w:rsidR="00B5395C">
        <w:rPr>
          <w:sz w:val="28"/>
          <w:szCs w:val="28"/>
        </w:rPr>
        <w:t xml:space="preserve">. Ngày 19/7/2023, phòng Cảnh sát Kinh tế Công an tỉnh tiếp nhận nguồn tin từ phòng Hậu cần chuyển liên quan đến sai phạm trong công tác quản lý phí, lệ phí tại phòng Cảnh sát Giao thông Công an tỉnh. Quá trình xác minh tin báo xác định có dấu hiệu của tội phạm. </w:t>
      </w:r>
    </w:p>
    <w:p w14:paraId="75623D02" w14:textId="77777777" w:rsidR="00130B94" w:rsidRDefault="00B5395C">
      <w:pPr>
        <w:pStyle w:val="FootnoteText"/>
        <w:spacing w:before="120"/>
        <w:ind w:firstLine="680"/>
        <w:jc w:val="both"/>
        <w:rPr>
          <w:sz w:val="28"/>
          <w:szCs w:val="28"/>
        </w:rPr>
      </w:pPr>
      <w:r>
        <w:rPr>
          <w:sz w:val="28"/>
          <w:szCs w:val="28"/>
        </w:rPr>
        <w:t>Ngày 27/7/2023 cơ quan Cảnh sát điều tra Công an tỉnh đã khởi tố vụ án về tội “Tham ô tài sản”, khởi tố bị can Lê Hữu Nghĩa, cán bộ phòng Cảnh sát Giao thông Công an tỉnh. Trong quá trình điều tra đã thu hồi về ngân sách 1.067 triệu đồng. Hiện vụ án đang đình chỉ điều tra bị can (bị can đã chết).</w:t>
      </w:r>
    </w:p>
    <w:p w14:paraId="54CB6A80" w14:textId="77777777" w:rsidR="00130B94" w:rsidRDefault="00130B94">
      <w:pPr>
        <w:spacing w:after="120"/>
        <w:ind w:firstLine="709"/>
        <w:jc w:val="center"/>
        <w:rPr>
          <w:rFonts w:ascii="Times New Roman" w:hAnsi="Times New Roman" w:cs="Times New Roman"/>
          <w:b/>
          <w:sz w:val="26"/>
          <w:szCs w:val="26"/>
        </w:rPr>
      </w:pPr>
    </w:p>
    <w:p w14:paraId="1AC1A0F8" w14:textId="77777777" w:rsidR="00130B94" w:rsidRDefault="00130B94">
      <w:pPr>
        <w:spacing w:after="120"/>
        <w:rPr>
          <w:rFonts w:ascii="Times New Roman" w:hAnsi="Times New Roman" w:cs="Times New Roman"/>
          <w:b/>
          <w:sz w:val="26"/>
          <w:szCs w:val="26"/>
        </w:rPr>
      </w:pPr>
    </w:p>
    <w:p w14:paraId="3BE6512A" w14:textId="77777777" w:rsidR="00130B94" w:rsidRPr="00C0233D" w:rsidRDefault="00B5395C" w:rsidP="00C0233D">
      <w:pPr>
        <w:pStyle w:val="FootnoteText"/>
        <w:spacing w:after="120"/>
        <w:ind w:firstLine="680"/>
        <w:jc w:val="center"/>
        <w:rPr>
          <w:rFonts w:eastAsia="Calibri"/>
          <w:b/>
          <w:sz w:val="28"/>
          <w:szCs w:val="28"/>
          <w:u w:val="single"/>
          <w:lang w:val="nl-NL"/>
        </w:rPr>
      </w:pPr>
      <w:r w:rsidRPr="00C0233D">
        <w:rPr>
          <w:rFonts w:eastAsia="Calibri"/>
          <w:b/>
          <w:sz w:val="28"/>
          <w:szCs w:val="28"/>
          <w:u w:val="single"/>
          <w:lang w:val="nl-NL"/>
        </w:rPr>
        <w:lastRenderedPageBreak/>
        <w:t>Phụ lục</w:t>
      </w:r>
    </w:p>
    <w:p w14:paraId="0DC4848A" w14:textId="77777777" w:rsidR="00130B94" w:rsidRDefault="00B5395C">
      <w:pPr>
        <w:pStyle w:val="FootnoteText"/>
        <w:ind w:firstLine="680"/>
        <w:jc w:val="center"/>
        <w:rPr>
          <w:rFonts w:eastAsia="Calibri"/>
          <w:b/>
          <w:sz w:val="26"/>
          <w:szCs w:val="28"/>
          <w:lang w:val="nl-NL"/>
        </w:rPr>
      </w:pPr>
      <w:r>
        <w:rPr>
          <w:rFonts w:eastAsia="Calibri"/>
          <w:b/>
          <w:sz w:val="26"/>
          <w:szCs w:val="28"/>
          <w:lang w:val="nl-NL"/>
        </w:rPr>
        <w:t>DANH SÁCH CÁC VỤ ÁN MỚI THỤ LÝ TRONG KỲ BÁO CÁO</w:t>
      </w:r>
    </w:p>
    <w:p w14:paraId="471D5229" w14:textId="49FD767B" w:rsidR="00130B94" w:rsidRDefault="00B5395C" w:rsidP="00C0233D">
      <w:pPr>
        <w:spacing w:before="120"/>
        <w:ind w:firstLine="567"/>
        <w:jc w:val="center"/>
        <w:rPr>
          <w:rFonts w:ascii="Times New Roman" w:hAnsi="Times New Roman"/>
          <w:i/>
          <w:sz w:val="26"/>
          <w:szCs w:val="26"/>
        </w:rPr>
      </w:pPr>
      <w:r>
        <w:rPr>
          <w:rFonts w:ascii="Times New Roman" w:hAnsi="Times New Roman"/>
          <w:i/>
          <w:sz w:val="26"/>
          <w:szCs w:val="26"/>
        </w:rPr>
        <w:t>(Kèm theo Báo cáo số:         /BC-</w:t>
      </w:r>
      <w:r w:rsidR="00D255DF">
        <w:rPr>
          <w:rFonts w:ascii="Times New Roman" w:hAnsi="Times New Roman"/>
          <w:i/>
          <w:sz w:val="26"/>
          <w:szCs w:val="26"/>
        </w:rPr>
        <w:t>TT</w:t>
      </w:r>
      <w:r w:rsidR="00D24881">
        <w:rPr>
          <w:rFonts w:ascii="Times New Roman" w:hAnsi="Times New Roman"/>
          <w:i/>
          <w:sz w:val="26"/>
          <w:szCs w:val="26"/>
        </w:rPr>
        <w:t xml:space="preserve"> </w:t>
      </w:r>
      <w:bookmarkStart w:id="0" w:name="_GoBack"/>
      <w:bookmarkEnd w:id="0"/>
      <w:r>
        <w:rPr>
          <w:rFonts w:ascii="Times New Roman" w:hAnsi="Times New Roman"/>
          <w:i/>
          <w:sz w:val="26"/>
          <w:szCs w:val="26"/>
        </w:rPr>
        <w:t xml:space="preserve">ngày       /     /2024 của </w:t>
      </w:r>
      <w:r w:rsidR="00D255DF">
        <w:rPr>
          <w:rFonts w:ascii="Times New Roman" w:hAnsi="Times New Roman"/>
          <w:i/>
          <w:sz w:val="26"/>
          <w:szCs w:val="26"/>
        </w:rPr>
        <w:t xml:space="preserve">Thanh tra </w:t>
      </w:r>
      <w:r>
        <w:rPr>
          <w:rFonts w:ascii="Times New Roman" w:hAnsi="Times New Roman"/>
          <w:i/>
          <w:sz w:val="26"/>
          <w:szCs w:val="26"/>
        </w:rPr>
        <w:t>tỉnh)</w:t>
      </w:r>
    </w:p>
    <w:p w14:paraId="4AE5D94B" w14:textId="77777777" w:rsidR="00130B94" w:rsidRDefault="00B5395C">
      <w:pPr>
        <w:spacing w:before="120" w:after="120"/>
        <w:ind w:firstLine="567"/>
        <w:jc w:val="center"/>
        <w:rPr>
          <w:rFonts w:ascii="Times New Roman" w:hAnsi="Times New Roman"/>
          <w:i/>
          <w:sz w:val="26"/>
          <w:szCs w:val="26"/>
        </w:rPr>
      </w:pPr>
      <w:r>
        <w:rPr>
          <w:rFonts w:ascii="Times New Roman" w:hAnsi="Times New Roman"/>
          <w:i/>
          <w:noProof/>
          <w:sz w:val="26"/>
          <w:szCs w:val="26"/>
        </w:rPr>
        <mc:AlternateContent>
          <mc:Choice Requires="wps">
            <w:drawing>
              <wp:anchor distT="0" distB="0" distL="114300" distR="114300" simplePos="0" relativeHeight="251666432" behindDoc="0" locked="0" layoutInCell="1" allowOverlap="1" wp14:anchorId="55F9717E" wp14:editId="5D83D619">
                <wp:simplePos x="0" y="0"/>
                <wp:positionH relativeFrom="column">
                  <wp:posOffset>2289810</wp:posOffset>
                </wp:positionH>
                <wp:positionV relativeFrom="paragraph">
                  <wp:posOffset>37148</wp:posOffset>
                </wp:positionV>
                <wp:extent cx="1385888"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1385888"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BB34F6B"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0.3pt,2.95pt" to="28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guAEAAGcDAAAOAAAAZHJzL2Uyb0RvYy54bWysU8lu2zAQvRfoPxC815LculAEywESw710&#10;CdD2A8YktQDcwGEt++87pGQnbW9FLtQsnMc3b0bb+7PR7KQCjs62vFqVnCkrnBxt3/KfPw7vas4w&#10;gpWgnVUtvyjk97u3b7aTb9TaDU5LFRiBWGwm3/IhRt8UBYpBGcCV88pSsnPBQCQ39IUMMBG60cW6&#10;LD8WkwvSBycUIkX3c5LvMn7XKRG/dR2qyHTLiVvMZ8jnMZ3FbgtNH8APo1howH+wMDBaevQGtYcI&#10;7FcY/4EyowgOXRdXwpnCdd0oVO6BuqnKv7r5PoBXuRcSB/1NJnw9WPH19GifAskweWzQP4XUxbkL&#10;Jn2JHztnsS43sdQ5MkHB6n29qWsar7jmiudCHzB+Us6wZLRcjzb1AQ2cPmOkx+jq9UoKW3cYtc6z&#10;0JZNLb/brDeEDLQRnYZIpvGy5Wh7zkD3tGoihoyITo8yVSccDP3xUQd2Ahr3h0NdPeznSwNINUfv&#10;NmW5jB0hfnFyDlflNU7UFphM8w/8xHkPOMw1OZU2iEq0Te+rvHFLi8+CJuvo5CXrXCSPppnLls1L&#10;6/LSJ/vl/7H7DQAA//8DAFBLAwQUAAYACAAAACEA8tYJ8dwAAAAHAQAADwAAAGRycy9kb3ducmV2&#10;LnhtbEyOwU7DMBBE70j8g7VI3KgDKGkIcSqo1IoLErSoZzde4kC8jmK3Dfl6Fi5wm9GMZl65GF0n&#10;jjiE1pOC61kCAqn2pqVGwdt2dZWDCFGT0Z0nVPCFARbV+VmpC+NP9IrHTWwEj1AotAIbY19IGWqL&#10;ToeZ75E4e/eD05Ht0Egz6BOPu07eJEkmnW6JH6zucWmx/twcnILJ5MuXJ7uenh938yltwna13n0o&#10;dXkxPtyDiDjGvzL84DM6VMy09wcyQXQKbrMk46qC9A4E5+k8Z7H/9bIq5X/+6hsAAP//AwBQSwEC&#10;LQAUAAYACAAAACEAtoM4kv4AAADhAQAAEwAAAAAAAAAAAAAAAAAAAAAAW0NvbnRlbnRfVHlwZXNd&#10;LnhtbFBLAQItABQABgAIAAAAIQA4/SH/1gAAAJQBAAALAAAAAAAAAAAAAAAAAC8BAABfcmVscy8u&#10;cmVsc1BLAQItABQABgAIAAAAIQAii+IguAEAAGcDAAAOAAAAAAAAAAAAAAAAAC4CAABkcnMvZTJv&#10;RG9jLnhtbFBLAQItABQABgAIAAAAIQDy1gnx3AAAAAcBAAAPAAAAAAAAAAAAAAAAABIEAABkcnMv&#10;ZG93bnJldi54bWxQSwUGAAAAAAQABADzAAAAGwUAAAAA&#10;" strokecolor="#4a7ebb"/>
            </w:pict>
          </mc:Fallback>
        </mc:AlternateContent>
      </w:r>
    </w:p>
    <w:p w14:paraId="6ECDE963" w14:textId="63545C27" w:rsidR="00130B94" w:rsidRPr="00C743AF" w:rsidRDefault="00B5395C" w:rsidP="00C0233D">
      <w:pPr>
        <w:spacing w:after="90"/>
        <w:ind w:firstLine="680"/>
        <w:jc w:val="both"/>
        <w:rPr>
          <w:rFonts w:ascii="Times New Roman" w:hAnsi="Times New Roman" w:cs="Times New Roman"/>
          <w:sz w:val="28"/>
          <w:szCs w:val="28"/>
        </w:rPr>
      </w:pPr>
      <w:r w:rsidRPr="00C743AF">
        <w:rPr>
          <w:rFonts w:ascii="Times New Roman" w:hAnsi="Times New Roman" w:cs="Times New Roman"/>
          <w:sz w:val="28"/>
          <w:szCs w:val="28"/>
        </w:rPr>
        <w:t xml:space="preserve"> 1. Trong thời gian làm Giám đốc Công ty </w:t>
      </w:r>
      <w:r w:rsidR="00D255DF">
        <w:rPr>
          <w:rFonts w:ascii="Times New Roman" w:hAnsi="Times New Roman" w:cs="Times New Roman"/>
          <w:sz w:val="28"/>
          <w:szCs w:val="28"/>
        </w:rPr>
        <w:t>C</w:t>
      </w:r>
      <w:r w:rsidRPr="00C743AF">
        <w:rPr>
          <w:rFonts w:ascii="Times New Roman" w:hAnsi="Times New Roman" w:cs="Times New Roman"/>
          <w:sz w:val="28"/>
          <w:szCs w:val="28"/>
        </w:rPr>
        <w:t xml:space="preserve">ổ phần </w:t>
      </w:r>
      <w:r w:rsidR="00D255DF">
        <w:rPr>
          <w:rFonts w:ascii="Times New Roman" w:hAnsi="Times New Roman" w:cs="Times New Roman"/>
          <w:sz w:val="28"/>
          <w:szCs w:val="28"/>
        </w:rPr>
        <w:t>C</w:t>
      </w:r>
      <w:r w:rsidRPr="00C743AF">
        <w:rPr>
          <w:rFonts w:ascii="Times New Roman" w:hAnsi="Times New Roman" w:cs="Times New Roman"/>
          <w:sz w:val="28"/>
          <w:szCs w:val="28"/>
        </w:rPr>
        <w:t xml:space="preserve">hế biến Muối và Nông </w:t>
      </w:r>
      <w:r w:rsidR="00D255DF">
        <w:rPr>
          <w:rFonts w:ascii="Times New Roman" w:hAnsi="Times New Roman" w:cs="Times New Roman"/>
          <w:sz w:val="28"/>
          <w:szCs w:val="28"/>
        </w:rPr>
        <w:t>s</w:t>
      </w:r>
      <w:r w:rsidRPr="00C743AF">
        <w:rPr>
          <w:rFonts w:ascii="Times New Roman" w:hAnsi="Times New Roman" w:cs="Times New Roman"/>
          <w:sz w:val="28"/>
          <w:szCs w:val="28"/>
        </w:rPr>
        <w:t xml:space="preserve">ản Miền Trung (Công ty có 52% vốn Nhà nước), Trương Bá Thiện (1976), đã lợi dụng chức vụ quyền hạn ký khống các Hợp đồng kinh tế để rút số tiền 1.700.000.000 đồng của Công ty sử dụng vào mục đích cá nhân. </w:t>
      </w:r>
    </w:p>
    <w:p w14:paraId="6C7F5E51" w14:textId="77777777" w:rsidR="00130B94" w:rsidRPr="00C743AF" w:rsidRDefault="00B5395C" w:rsidP="00C0233D">
      <w:pPr>
        <w:spacing w:after="90"/>
        <w:ind w:firstLine="680"/>
        <w:jc w:val="both"/>
        <w:rPr>
          <w:rFonts w:ascii="Times New Roman" w:hAnsi="Times New Roman" w:cs="Times New Roman"/>
          <w:sz w:val="28"/>
          <w:szCs w:val="28"/>
        </w:rPr>
      </w:pPr>
      <w:r w:rsidRPr="00C743AF">
        <w:rPr>
          <w:rFonts w:ascii="Times New Roman" w:hAnsi="Times New Roman" w:cs="Times New Roman"/>
          <w:sz w:val="28"/>
          <w:szCs w:val="28"/>
        </w:rPr>
        <w:t xml:space="preserve">Ngày 10/01/2024, Cơ quan Cảnh sát điều tra Công an tỉnh đã khởi tố vụ án, khởi tố bị can để điều tra về tội “Tham ô tài sản” quy định tại Điều 353 Bộ luật Hình sự. Vụ án đang được tiếp tục điều tra mở rộng, làm rõ vai trò, trách nhiệm của các cá nhân có liên quan. </w:t>
      </w:r>
    </w:p>
    <w:p w14:paraId="6D52443B" w14:textId="77777777" w:rsidR="00130B94" w:rsidRPr="00C743AF" w:rsidRDefault="00B5395C" w:rsidP="00C0233D">
      <w:pPr>
        <w:spacing w:after="90"/>
        <w:ind w:firstLine="680"/>
        <w:jc w:val="both"/>
        <w:rPr>
          <w:rFonts w:ascii="Times New Roman" w:hAnsi="Times New Roman" w:cs="Times New Roman"/>
          <w:sz w:val="28"/>
          <w:szCs w:val="28"/>
        </w:rPr>
      </w:pPr>
      <w:r w:rsidRPr="00C743AF">
        <w:rPr>
          <w:rFonts w:ascii="Times New Roman" w:hAnsi="Times New Roman" w:cs="Times New Roman"/>
          <w:sz w:val="28"/>
          <w:szCs w:val="28"/>
        </w:rPr>
        <w:t>2. Khoảng giữa năm 2021, Đặng Đình Nam, công chức địa chính và Dương Anh Dũng, nguyên Chủ tịch UBND xã Lưu Vĩnh Sơn, huyện Thạch Hà đã có hành vi sai phạm trong quản lý đất đai tại xã Lưu Vĩnh Sơn. Đặng Đình Nam biết rõ những hồ sơ cấp giấy CNQSD đất mang tên Trần Văn Dũng, Hồ Thị Nhung đối với thửa đất số 559, tờ bản số 13, tại thôn Xuân Sơn, xã Lưu Vĩnh Sơn được Nam hợp thức, không đủ điều kiện để xác nhận nguồn gốc và thời điểm sử dụng đất. Tuy vậy, ngày 19/7/2021, Đặng Đình Nam vẫn ký xác nhận vào đơn đăng ký, cấp giấy và trình Dương Anh Dũng ký xác nhận cho ông Trần Văn Dũng, bà Hồ Thị Nhung đủ điều kiện cấp giấy CNQSD đất, chuyển hồ sơ lên Trung tâm Hành chính công huyện Thạch Hà đề nghị thực hiện các bước cấp giấy CNQSD đất, dẫn đến hậu quả UBND huyện Thạch Hà cấp giấy CNQSD đất đối với thửa đất số 559 cho ông Dũng, bà Nhung sai đối tượng, gây thiệt hại bước đầu xác định số tiền 103.815.000 đồng.</w:t>
      </w:r>
    </w:p>
    <w:p w14:paraId="0810808D" w14:textId="77777777" w:rsidR="00130B94" w:rsidRPr="00C743AF" w:rsidRDefault="00B5395C" w:rsidP="00C0233D">
      <w:pPr>
        <w:spacing w:after="90"/>
        <w:ind w:firstLine="680"/>
        <w:jc w:val="both"/>
        <w:rPr>
          <w:rFonts w:ascii="Times New Roman" w:hAnsi="Times New Roman" w:cs="Times New Roman"/>
          <w:sz w:val="28"/>
          <w:szCs w:val="28"/>
        </w:rPr>
      </w:pPr>
      <w:r w:rsidRPr="00C743AF">
        <w:rPr>
          <w:rFonts w:ascii="Times New Roman" w:hAnsi="Times New Roman" w:cs="Times New Roman"/>
          <w:sz w:val="28"/>
          <w:szCs w:val="28"/>
        </w:rPr>
        <w:t>Ngày 13/11/2023, Cơ quan Cảnh sát điều tra Công an tỉnh đã ra Quyết định khởi tố vụ án về tội “Lợi dụng chức vụ quyền hạn trong khi thi hành công vụ” (chưa khởi tố bị can).</w:t>
      </w:r>
    </w:p>
    <w:p w14:paraId="7C205119" w14:textId="77777777" w:rsidR="0052037B" w:rsidRPr="00C743AF" w:rsidRDefault="0052037B" w:rsidP="00C0233D">
      <w:pPr>
        <w:pStyle w:val="FootnoteText"/>
        <w:spacing w:after="90"/>
        <w:ind w:firstLine="680"/>
        <w:jc w:val="both"/>
        <w:rPr>
          <w:sz w:val="28"/>
          <w:szCs w:val="28"/>
        </w:rPr>
      </w:pPr>
      <w:r w:rsidRPr="00C743AF">
        <w:rPr>
          <w:sz w:val="28"/>
          <w:szCs w:val="28"/>
        </w:rPr>
        <w:t xml:space="preserve">3. Cơ quan Cảnh sát điều tra Công an thị xã Kỳ Anh tiếp nhận tin tố giác ông Đinh Đức Anh (1988) trú tại khối phố 1, phường Nguyễn Du, thành phố Hà Tĩnh, nguyên cán bộ Văn phòng đăng ký đất đai chi nhánh Kỳ Anh đã có hành vi nhận hối lộ, cụ thể: trong khoảng thời gian từ tháng 11/2021 đến tháng 02/2022, Đinh Anh Đức đã có 04 lần nhận tiền của Lê Văn Tân số tiền là 10.000.000 đồng để làm nhanh 04 hồ sơ liên quan đến đất đai. </w:t>
      </w:r>
    </w:p>
    <w:p w14:paraId="7ED42EE7" w14:textId="77777777" w:rsidR="0052037B" w:rsidRPr="00C743AF" w:rsidRDefault="0052037B" w:rsidP="00C0233D">
      <w:pPr>
        <w:pStyle w:val="FootnoteText"/>
        <w:spacing w:after="90"/>
        <w:ind w:firstLine="680"/>
        <w:jc w:val="both"/>
        <w:rPr>
          <w:sz w:val="28"/>
          <w:szCs w:val="28"/>
        </w:rPr>
      </w:pPr>
      <w:r w:rsidRPr="00C743AF">
        <w:rPr>
          <w:sz w:val="28"/>
          <w:szCs w:val="28"/>
        </w:rPr>
        <w:t xml:space="preserve">Ngày 14/11/2023, Cơ quan Cảnh sát điều tra Công an thị xã Kỳ Anh đã khởi tố vụ án hình sự về tội “Lợi dụng chức vụ, quyền hạn trong khi thi hành công vụ”. </w:t>
      </w:r>
    </w:p>
    <w:p w14:paraId="2D1859D1" w14:textId="161A94C3" w:rsidR="0052037B" w:rsidRDefault="0052037B" w:rsidP="00C0233D">
      <w:pPr>
        <w:pStyle w:val="FootnoteText"/>
        <w:spacing w:after="90"/>
        <w:ind w:firstLine="680"/>
        <w:jc w:val="both"/>
        <w:rPr>
          <w:sz w:val="28"/>
          <w:szCs w:val="28"/>
        </w:rPr>
      </w:pPr>
      <w:r w:rsidRPr="00C743AF">
        <w:rPr>
          <w:sz w:val="28"/>
          <w:szCs w:val="28"/>
        </w:rPr>
        <w:t>Ngày 02/01/2024, Công an thị xã Kỳ Anh đã ra quyết định khởi tố 03 bị can gồm: Đinh Đức Anh, Lê Xuân Thái, Nguyễn Sỹ Đức về tội “Lợi dụng chức vụ quyền hạn trong khi thi hành công vụ”.</w:t>
      </w:r>
      <w:r w:rsidR="00D255DF">
        <w:rPr>
          <w:sz w:val="28"/>
          <w:szCs w:val="28"/>
        </w:rPr>
        <w:t>/.</w:t>
      </w:r>
    </w:p>
    <w:p w14:paraId="06908F8A" w14:textId="7C0A953D" w:rsidR="00D255DF" w:rsidRPr="00C0233D" w:rsidRDefault="00D255DF" w:rsidP="0052037B">
      <w:pPr>
        <w:pStyle w:val="FootnoteText"/>
        <w:spacing w:before="120"/>
        <w:ind w:firstLine="680"/>
        <w:jc w:val="both"/>
        <w:rPr>
          <w:b/>
          <w:bCs/>
          <w:sz w:val="26"/>
          <w:szCs w:val="2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0233D">
        <w:rPr>
          <w:b/>
          <w:bCs/>
          <w:sz w:val="26"/>
          <w:szCs w:val="26"/>
        </w:rPr>
        <w:t>THANH TRA TỈNH</w:t>
      </w:r>
    </w:p>
    <w:p w14:paraId="1A3A712F" w14:textId="77777777" w:rsidR="00130B94" w:rsidRDefault="00130B94" w:rsidP="00D255DF">
      <w:pPr>
        <w:spacing w:after="120"/>
        <w:rPr>
          <w:rFonts w:ascii="Times New Roman" w:hAnsi="Times New Roman" w:cs="Times New Roman"/>
          <w:b/>
          <w:sz w:val="26"/>
          <w:szCs w:val="26"/>
        </w:rPr>
      </w:pPr>
    </w:p>
    <w:sectPr w:rsidR="00130B94" w:rsidSect="00C0233D">
      <w:headerReference w:type="default" r:id="rId10"/>
      <w:pgSz w:w="11907" w:h="16840" w:code="9"/>
      <w:pgMar w:top="1134" w:right="851" w:bottom="1134" w:left="1701"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85A46" w14:textId="77777777" w:rsidR="009328FD" w:rsidRDefault="009328FD">
      <w:r>
        <w:separator/>
      </w:r>
    </w:p>
  </w:endnote>
  <w:endnote w:type="continuationSeparator" w:id="0">
    <w:p w14:paraId="260A676B" w14:textId="77777777" w:rsidR="009328FD" w:rsidRDefault="0093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48940" w14:textId="77777777" w:rsidR="009328FD" w:rsidRDefault="009328FD">
      <w:r>
        <w:separator/>
      </w:r>
    </w:p>
  </w:footnote>
  <w:footnote w:type="continuationSeparator" w:id="0">
    <w:p w14:paraId="16984FD0" w14:textId="77777777" w:rsidR="009328FD" w:rsidRDefault="009328FD">
      <w:r>
        <w:continuationSeparator/>
      </w:r>
    </w:p>
  </w:footnote>
  <w:footnote w:id="1">
    <w:p w14:paraId="66C05757" w14:textId="0CFDCFBE" w:rsidR="003C3D9E" w:rsidRPr="00487CF1" w:rsidRDefault="003C3D9E" w:rsidP="00C0233D">
      <w:pPr>
        <w:pStyle w:val="FootnoteText"/>
        <w:ind w:firstLine="680"/>
        <w:jc w:val="both"/>
      </w:pPr>
      <w:r w:rsidRPr="00C0233D">
        <w:rPr>
          <w:rStyle w:val="FootnoteReference"/>
        </w:rPr>
        <w:footnoteRef/>
      </w:r>
      <w:r w:rsidRPr="00C0233D">
        <w:t xml:space="preserve"> </w:t>
      </w:r>
      <w:r w:rsidR="00487CF1" w:rsidRPr="00C0233D">
        <w:t xml:space="preserve">Trong đó có </w:t>
      </w:r>
      <w:r w:rsidRPr="00C0233D">
        <w:t>02 Quyết định xử lý của Đoàn thanh tra</w:t>
      </w:r>
      <w:r w:rsidR="00487CF1" w:rsidRPr="00C0233D">
        <w:t xml:space="preserve"> nhưng</w:t>
      </w:r>
      <w:r w:rsidRPr="00C0233D">
        <w:t xml:space="preserve"> chưa ban hành KLTT</w:t>
      </w:r>
      <w:r w:rsidR="00487CF1" w:rsidRPr="00C0233D">
        <w:t>.</w:t>
      </w:r>
    </w:p>
  </w:footnote>
  <w:footnote w:id="2">
    <w:p w14:paraId="7BE38808" w14:textId="43426DBE" w:rsidR="00BA0FCC" w:rsidRDefault="00232F49" w:rsidP="005534C3">
      <w:pPr>
        <w:pStyle w:val="FootnoteText"/>
        <w:ind w:firstLine="680"/>
        <w:jc w:val="both"/>
        <w:rPr>
          <w:rFonts w:eastAsia="Arial Unicode MS"/>
          <w:lang w:eastAsia="vi-VN"/>
        </w:rPr>
      </w:pPr>
      <w:r>
        <w:rPr>
          <w:vertAlign w:val="superscript"/>
        </w:rPr>
        <w:t>(</w:t>
      </w:r>
      <w:r w:rsidR="00BA0FCC">
        <w:rPr>
          <w:rStyle w:val="FootnoteReference"/>
        </w:rPr>
        <w:footnoteRef/>
      </w:r>
      <w:r>
        <w:rPr>
          <w:vertAlign w:val="superscript"/>
        </w:rPr>
        <w:t>)</w:t>
      </w:r>
      <w:r w:rsidR="00BA0FCC">
        <w:t xml:space="preserve"> (1) </w:t>
      </w:r>
      <w:r w:rsidR="00BA0FCC">
        <w:rPr>
          <w:lang w:val="vi-VN"/>
        </w:rPr>
        <w:t>Chỉ thị số 39-</w:t>
      </w:r>
      <w:r w:rsidR="00BA0FCC">
        <w:rPr>
          <w:rFonts w:eastAsia="Arial Unicode MS"/>
          <w:lang w:eastAsia="vi-VN"/>
        </w:rPr>
        <w:t>CT/TU ngày 06/12/2023 của Ban Thường vụ Tỉnh ủy về lãnh đạo, chỉ đạo thực hiện nhiệm vụ chính trị trọng tâm trước, trong và sau Tết Nguyên đán Giáp Thìn; (2) Chương trình số 32/CTr/TU ngày 22/01/2024 của Tỉnh ủy Hà Tĩnh về công tác trọng tâm về nội chính, cải cách tư pháp và phòng, chống tham nhũng, tiêu cực năm 2024.</w:t>
      </w:r>
    </w:p>
  </w:footnote>
  <w:footnote w:id="3">
    <w:p w14:paraId="62E69C88" w14:textId="77777777" w:rsidR="00BA0FCC" w:rsidRDefault="00BA0FCC" w:rsidP="005534C3">
      <w:pPr>
        <w:autoSpaceDE w:val="0"/>
        <w:autoSpaceDN w:val="0"/>
        <w:adjustRightInd w:val="0"/>
        <w:ind w:firstLine="680"/>
        <w:jc w:val="both"/>
        <w:rPr>
          <w:rFonts w:eastAsia="Calibri"/>
        </w:rPr>
      </w:pPr>
      <w:r>
        <w:rPr>
          <w:rFonts w:ascii="Times New Roman" w:eastAsia="Arial Unicode MS" w:hAnsi="Times New Roman" w:cs="Times New Roman"/>
          <w:sz w:val="20"/>
          <w:szCs w:val="20"/>
          <w:vertAlign w:val="superscript"/>
          <w:lang w:eastAsia="vi-VN"/>
        </w:rPr>
        <w:t>(</w:t>
      </w:r>
      <w:r>
        <w:rPr>
          <w:rFonts w:ascii="Times New Roman" w:eastAsia="Arial Unicode MS" w:hAnsi="Times New Roman" w:cs="Times New Roman"/>
          <w:sz w:val="20"/>
          <w:szCs w:val="20"/>
          <w:vertAlign w:val="superscript"/>
          <w:lang w:eastAsia="vi-VN"/>
        </w:rPr>
        <w:footnoteRef/>
      </w:r>
      <w:r>
        <w:rPr>
          <w:rFonts w:ascii="Times New Roman" w:eastAsia="Arial Unicode MS" w:hAnsi="Times New Roman" w:cs="Times New Roman"/>
          <w:sz w:val="20"/>
          <w:szCs w:val="20"/>
          <w:vertAlign w:val="superscript"/>
          <w:lang w:eastAsia="vi-VN"/>
        </w:rPr>
        <w:t xml:space="preserve">) </w:t>
      </w:r>
      <w:r>
        <w:rPr>
          <w:rFonts w:ascii="Times New Roman" w:eastAsia="Arial Unicode MS" w:hAnsi="Times New Roman" w:cs="Times New Roman"/>
          <w:sz w:val="20"/>
          <w:szCs w:val="20"/>
          <w:lang w:eastAsia="vi-VN"/>
        </w:rPr>
        <w:t>Gồm: (1)</w:t>
      </w:r>
      <w:r>
        <w:rPr>
          <w:rFonts w:ascii="Times New Roman" w:hAnsi="Times New Roman" w:cs="Times New Roman"/>
          <w:spacing w:val="3"/>
          <w:sz w:val="20"/>
          <w:szCs w:val="20"/>
          <w:shd w:val="clear" w:color="auto" w:fill="FFFFFF"/>
        </w:rPr>
        <w:t xml:space="preserve"> Chỉ thị 02/CT-UBND ngày 04/01/2024 của UBND về việc tăng cường lãnh đạo, chỉ đạo thực hiện các nhiệm vụ trước, trong và sau Tết Nguyên đán Giáp Thìn 2024; (2) Kế hoạch số 511/KH-UBND ngày 22/11/2023 về thực hiện chiến lược quốc gia PCTN, tiêu cực đến năm 2030 trên địa bàn tỉnh Hà Tĩnh; (3) Kế hoạch số 96/KH-UBND ngày 11/3/2024 về công tác PCTN năm 2024; (4) Kế hoạch số 139/KH-UBND ngày 12/4/2024 về việc đánh giá công tác PCTN cấp tỉnh năm 2023.</w:t>
      </w:r>
    </w:p>
  </w:footnote>
  <w:footnote w:id="4">
    <w:p w14:paraId="440FF089" w14:textId="77777777" w:rsidR="00BA0FCC" w:rsidRDefault="00BA0FCC" w:rsidP="005E4C6D">
      <w:pPr>
        <w:pStyle w:val="FootnoteText"/>
        <w:ind w:firstLine="680"/>
        <w:jc w:val="both"/>
      </w:pPr>
      <w:r>
        <w:rPr>
          <w:rStyle w:val="FootnoteReference"/>
        </w:rPr>
        <w:footnoteRef/>
      </w:r>
      <w:r>
        <w:t xml:space="preserve"> (1) Văn bản số 7398/UBND-NC ngày 26/12/2023 về thực hiện nghiêm túc, hiệu quả đổi mới công tác đánh giá, thẩm định, xác định chỉ số CCHC từ năm 2023; (2) Chương trình số 32/CTr/TU ngày 22/01/2024 của Tỉnh ủy Hà Tĩnh về công tác trọng tâm về nội chính, cải cách tư pháp và phòng, chống tham nhũng, tiêu cực năm 2024; (3) Quyết định số 3433/QĐ-UBND 25/12/2023 về việc ban hành Kế hoạch cải cách hành chính tỉnh Hà Tĩnh năm 2024; (4) Văn bản số 550/UBND-NC ngày 29/01/2024 của UBND tỉnh về triển khai công tác trọng tâm về nội chính, cải cách tư pháp và phòng, chống tham nhũng, tiêu cực; (5) Kế hoạch số 08/KH-UBND ngày 08/01/2024 của UBND tỉnh Hà Tĩnh về tuyên truyền CCHC, Chỉ số năng lực cạnh tranh cấp tỉnh (PCI), Chỉ số đánh giá năng lực cạnh tranh các đơn vị, địa phương (DDCI) trên địa bàn tỉnh Hà Tĩnh năm 2024.</w:t>
      </w:r>
    </w:p>
  </w:footnote>
  <w:footnote w:id="5">
    <w:p w14:paraId="328B9D86" w14:textId="77777777" w:rsidR="00BA0FCC" w:rsidRDefault="00BA0FCC" w:rsidP="00180825">
      <w:pPr>
        <w:pStyle w:val="FootnoteText"/>
        <w:ind w:firstLine="680"/>
        <w:jc w:val="both"/>
      </w:pPr>
      <w:r>
        <w:rPr>
          <w:rStyle w:val="FootnoteReference"/>
        </w:rPr>
        <w:footnoteRef/>
      </w:r>
      <w:r>
        <w:t xml:space="preserve"> </w:t>
      </w:r>
      <w:r>
        <w:rPr>
          <w:lang w:val="sv-SE"/>
        </w:rPr>
        <w:t>Ngày 23/01/2024, Cơ quan Cảnh sát điều tra Công an tỉnh ban hành Quyết định số 144/QĐ-CSĐT-VPĐT về việc thay đổi Quyết định khởi tố bị can đối với Phan Xuân Hải, nguyên Đội trưởng phòng Cảnh sát điều tra tội phạm về ma túy Công an tỉnh về tội “Lợi dụng chức vụ quyền hạn trong khi thi hành công vụ” trong vụ án mua bán trái phép chất ma túy xảy ra ngày 11/4/2023 tại thị trấn Hương Khê sang tội danh “Mua bán trái phép chất ma túy” quy định tại khoản 3 Điều 251 Bộ luật Hình sự.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94424"/>
      <w:docPartObj>
        <w:docPartGallery w:val="AutoText"/>
      </w:docPartObj>
    </w:sdtPr>
    <w:sdtEndPr>
      <w:rPr>
        <w:rFonts w:ascii="Times New Roman" w:hAnsi="Times New Roman" w:cs="Times New Roman"/>
        <w:sz w:val="28"/>
        <w:szCs w:val="28"/>
      </w:rPr>
    </w:sdtEndPr>
    <w:sdtContent>
      <w:p w14:paraId="37730F35" w14:textId="77777777" w:rsidR="00BA0FCC" w:rsidRDefault="00BA0FCC">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24881">
          <w:rPr>
            <w:rFonts w:ascii="Times New Roman" w:hAnsi="Times New Roman" w:cs="Times New Roman"/>
            <w:noProof/>
            <w:sz w:val="28"/>
            <w:szCs w:val="28"/>
          </w:rPr>
          <w:t>13</w:t>
        </w:r>
        <w:r>
          <w:rPr>
            <w:rFonts w:ascii="Times New Roman" w:hAnsi="Times New Roman" w:cs="Times New Roman"/>
            <w:sz w:val="28"/>
            <w:szCs w:val="28"/>
          </w:rPr>
          <w:fldChar w:fldCharType="end"/>
        </w:r>
      </w:p>
    </w:sdtContent>
  </w:sdt>
  <w:p w14:paraId="541B400A" w14:textId="77777777" w:rsidR="00BA0FCC" w:rsidRDefault="00BA0FCC">
    <w:pPr>
      <w:pStyle w:val="Header"/>
      <w:jc w:val="center"/>
      <w:rPr>
        <w:rFonts w:ascii="Times New Roman" w:hAnsi="Times New Roman" w:cs="Times New Roman"/>
        <w:sz w:val="2"/>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B4D"/>
    <w:multiLevelType w:val="hybridMultilevel"/>
    <w:tmpl w:val="C9763CE8"/>
    <w:lvl w:ilvl="0" w:tplc="85A0F2B0">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407906"/>
    <w:multiLevelType w:val="hybridMultilevel"/>
    <w:tmpl w:val="EFCC2B22"/>
    <w:lvl w:ilvl="0" w:tplc="3F70065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en phuc">
    <w15:presenceInfo w15:providerId="Windows Live" w15:userId="297d946e2cec3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94"/>
    <w:rsid w:val="00022D1E"/>
    <w:rsid w:val="00026B72"/>
    <w:rsid w:val="00035E20"/>
    <w:rsid w:val="000573B4"/>
    <w:rsid w:val="00065429"/>
    <w:rsid w:val="00092A59"/>
    <w:rsid w:val="001179DD"/>
    <w:rsid w:val="00126D52"/>
    <w:rsid w:val="00130A45"/>
    <w:rsid w:val="00130B94"/>
    <w:rsid w:val="00180825"/>
    <w:rsid w:val="00192770"/>
    <w:rsid w:val="001A48B9"/>
    <w:rsid w:val="001C6056"/>
    <w:rsid w:val="001F6200"/>
    <w:rsid w:val="0021684A"/>
    <w:rsid w:val="00226FAB"/>
    <w:rsid w:val="00232F49"/>
    <w:rsid w:val="00293B7B"/>
    <w:rsid w:val="002A6E79"/>
    <w:rsid w:val="00314FC2"/>
    <w:rsid w:val="003A71B6"/>
    <w:rsid w:val="003C3D9E"/>
    <w:rsid w:val="00424023"/>
    <w:rsid w:val="00457805"/>
    <w:rsid w:val="00487CF1"/>
    <w:rsid w:val="0052037B"/>
    <w:rsid w:val="005358BC"/>
    <w:rsid w:val="00550209"/>
    <w:rsid w:val="005534C3"/>
    <w:rsid w:val="0057132C"/>
    <w:rsid w:val="005E1481"/>
    <w:rsid w:val="005E4C6D"/>
    <w:rsid w:val="00633505"/>
    <w:rsid w:val="006C7BC2"/>
    <w:rsid w:val="006D312C"/>
    <w:rsid w:val="00705670"/>
    <w:rsid w:val="00735852"/>
    <w:rsid w:val="00742233"/>
    <w:rsid w:val="0078443B"/>
    <w:rsid w:val="007D61C6"/>
    <w:rsid w:val="008478B0"/>
    <w:rsid w:val="008B1300"/>
    <w:rsid w:val="008F5033"/>
    <w:rsid w:val="009131D0"/>
    <w:rsid w:val="009328FD"/>
    <w:rsid w:val="009536D6"/>
    <w:rsid w:val="009A2827"/>
    <w:rsid w:val="009C79FA"/>
    <w:rsid w:val="009D629E"/>
    <w:rsid w:val="009E5073"/>
    <w:rsid w:val="009F4829"/>
    <w:rsid w:val="00A9492B"/>
    <w:rsid w:val="00AF4965"/>
    <w:rsid w:val="00AF73E5"/>
    <w:rsid w:val="00B12AB0"/>
    <w:rsid w:val="00B37248"/>
    <w:rsid w:val="00B5395C"/>
    <w:rsid w:val="00B97B47"/>
    <w:rsid w:val="00BA0FCC"/>
    <w:rsid w:val="00BB64E6"/>
    <w:rsid w:val="00BC3F24"/>
    <w:rsid w:val="00BE4DE2"/>
    <w:rsid w:val="00C0233D"/>
    <w:rsid w:val="00C743AF"/>
    <w:rsid w:val="00CD1721"/>
    <w:rsid w:val="00CD5DC9"/>
    <w:rsid w:val="00D07D7F"/>
    <w:rsid w:val="00D24881"/>
    <w:rsid w:val="00D255DF"/>
    <w:rsid w:val="00DC3A1F"/>
    <w:rsid w:val="00DE3A36"/>
    <w:rsid w:val="00E66F1C"/>
    <w:rsid w:val="00E71CB3"/>
    <w:rsid w:val="00E753C1"/>
    <w:rsid w:val="00EF32CD"/>
    <w:rsid w:val="00F017E5"/>
    <w:rsid w:val="00F0508C"/>
    <w:rsid w:val="00F27C28"/>
    <w:rsid w:val="00F30FD8"/>
    <w:rsid w:val="00F550E1"/>
    <w:rsid w:val="00F6377A"/>
    <w:rsid w:val="00F701F8"/>
    <w:rsid w:val="00F826B5"/>
    <w:rsid w:val="00FD3077"/>
    <w:rsid w:val="00FE3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A2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qFormat="1"/>
    <w:lsdException w:name="footer" w:semiHidden="0"/>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Footnote,Footnote text,Ref,de nota al pie,ftref,BearingPoint,16 Point,Superscript 6 Point,fr,f,(NECG) Footnote Reference,BVI fnr,footnote ref,Footnote Text1,SUPERS,Footnote dich,Footnote + Arial,10 pt,Black,Знак сноски 1, BVI fnr,R,f1"/>
    <w:link w:val="10"/>
    <w:uiPriority w:val="99"/>
    <w:qFormat/>
    <w:rPr>
      <w:vertAlign w:val="superscript"/>
    </w:rPr>
  </w:style>
  <w:style w:type="paragraph" w:styleId="FootnoteText">
    <w:name w:val="footnote text"/>
    <w:aliases w:val="Char9,Footnote Text Char Char Char Char Char Char Ch Char Char Char Char Char Char C,fn Char Char,Cha,Footnote Text Char Char Char Char Char,Footnote Text Char Char Char Char Char Char Ch Char Char Char,fn,single space,C,ft"/>
    <w:basedOn w:val="Normal"/>
    <w:link w:val="FootnoteTextChar"/>
    <w:uiPriority w:val="99"/>
    <w:qFormat/>
    <w:rPr>
      <w:rFonts w:ascii="Times New Roman" w:eastAsia="Times New Roman" w:hAnsi="Times New Roman" w:cs="Times New Roman"/>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nhideWhenUsed/>
    <w:qFormat/>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44061" w:themeColor="accent1" w:themeShade="80"/>
    </w:rPr>
  </w:style>
  <w:style w:type="character" w:customStyle="1" w:styleId="FootnoteTextChar">
    <w:name w:val="Footnote Text Char"/>
    <w:aliases w:val="Char9 Char,Footnote Text Char Char Char Char Char Char Ch Char Char Char Char Char Char C Char,fn Char Char Char,Cha Char,Footnote Text Char Char Char Char Char Char,Footnote Text Char Char Char Char Char Char Ch Char Char Char Char"/>
    <w:basedOn w:val="DefaultParagraphFont"/>
    <w:link w:val="FootnoteText"/>
    <w:uiPriority w:val="99"/>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evision1">
    <w:name w:val="Revision1"/>
    <w:hidden/>
    <w:uiPriority w:val="99"/>
    <w:semiHidden/>
    <w:rPr>
      <w:sz w:val="22"/>
      <w:szCs w:val="22"/>
    </w:rPr>
  </w:style>
  <w:style w:type="character" w:customStyle="1" w:styleId="1TabChar">
    <w:name w:val="1.Tab Char"/>
    <w:link w:val="1Tab"/>
    <w:locked/>
    <w:rPr>
      <w:bCs/>
      <w:sz w:val="28"/>
      <w:szCs w:val="28"/>
      <w:lang w:val="sq-AL"/>
    </w:rPr>
  </w:style>
  <w:style w:type="paragraph" w:customStyle="1" w:styleId="1Tab">
    <w:name w:val="1.Tab"/>
    <w:basedOn w:val="Normal"/>
    <w:link w:val="1TabChar"/>
    <w:qFormat/>
    <w:pPr>
      <w:spacing w:before="120" w:after="120"/>
      <w:ind w:firstLine="720"/>
      <w:jc w:val="both"/>
    </w:pPr>
    <w:rPr>
      <w:bCs/>
      <w:sz w:val="28"/>
      <w:szCs w:val="28"/>
      <w:lang w:val="sq-AL"/>
    </w:rPr>
  </w:style>
  <w:style w:type="paragraph" w:customStyle="1" w:styleId="Noidung">
    <w:name w:val="Noi dung"/>
    <w:basedOn w:val="Normal"/>
    <w:pPr>
      <w:widowControl w:val="0"/>
      <w:spacing w:before="60"/>
      <w:ind w:firstLine="567"/>
      <w:jc w:val="both"/>
    </w:pPr>
    <w:rPr>
      <w:rFonts w:ascii="Times New Roman" w:eastAsia="Times New Roman" w:hAnsi="Times New Roman" w:cs="Times New Roman"/>
      <w:sz w:val="28"/>
      <w:szCs w:val="24"/>
      <w:lang w:eastAsia="vi-VN"/>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paragraph" w:styleId="Revision">
    <w:name w:val="Revision"/>
    <w:hidden/>
    <w:uiPriority w:val="99"/>
    <w:unhideWhenUsed/>
    <w:rPr>
      <w:sz w:val="22"/>
      <w:szCs w:val="22"/>
    </w:rPr>
  </w:style>
  <w:style w:type="character" w:customStyle="1" w:styleId="Vnbnnidung">
    <w:name w:val="Văn bản nội dung_"/>
    <w:basedOn w:val="DefaultParagraphFont"/>
    <w:link w:val="Vnbnnidung0"/>
    <w:rPr>
      <w:rFonts w:eastAsia="Times New Roman" w:cs="Times New Roman"/>
      <w:sz w:val="26"/>
      <w:szCs w:val="26"/>
    </w:rPr>
  </w:style>
  <w:style w:type="paragraph" w:customStyle="1" w:styleId="Vnbnnidung0">
    <w:name w:val="Văn bản nội dung"/>
    <w:basedOn w:val="Normal"/>
    <w:link w:val="Vnbnnidung"/>
    <w:pPr>
      <w:widowControl w:val="0"/>
      <w:spacing w:after="60"/>
      <w:ind w:firstLine="400"/>
    </w:pPr>
    <w:rPr>
      <w:rFonts w:eastAsia="Times New Roman" w:cs="Times New Roman"/>
      <w:sz w:val="26"/>
      <w:szCs w:val="26"/>
    </w:rPr>
  </w:style>
  <w:style w:type="paragraph" w:customStyle="1" w:styleId="10">
    <w:name w:val="10"/>
    <w:aliases w:val="Re,BVI f"/>
    <w:basedOn w:val="Normal"/>
    <w:link w:val="FootnoteReference"/>
    <w:uiPriority w:val="99"/>
    <w:qFormat/>
    <w:rsid w:val="00A9492B"/>
    <w:pPr>
      <w:spacing w:before="100" w:line="240" w:lineRule="exact"/>
    </w:pPr>
    <w:rPr>
      <w:sz w:val="20"/>
      <w:szCs w:val="20"/>
      <w:vertAlign w:val="superscript"/>
    </w:rPr>
  </w:style>
  <w:style w:type="character" w:styleId="Strong">
    <w:name w:val="Strong"/>
    <w:qFormat/>
    <w:rsid w:val="001808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qFormat="1"/>
    <w:lsdException w:name="footer" w:semiHidden="0"/>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Footnote,Footnote text,Ref,de nota al pie,ftref,BearingPoint,16 Point,Superscript 6 Point,fr,f,(NECG) Footnote Reference,BVI fnr,footnote ref,Footnote Text1,SUPERS,Footnote dich,Footnote + Arial,10 pt,Black,Знак сноски 1, BVI fnr,R,f1"/>
    <w:link w:val="10"/>
    <w:uiPriority w:val="99"/>
    <w:qFormat/>
    <w:rPr>
      <w:vertAlign w:val="superscript"/>
    </w:rPr>
  </w:style>
  <w:style w:type="paragraph" w:styleId="FootnoteText">
    <w:name w:val="footnote text"/>
    <w:aliases w:val="Char9,Footnote Text Char Char Char Char Char Char Ch Char Char Char Char Char Char C,fn Char Char,Cha,Footnote Text Char Char Char Char Char,Footnote Text Char Char Char Char Char Char Ch Char Char Char,fn,single space,C,ft"/>
    <w:basedOn w:val="Normal"/>
    <w:link w:val="FootnoteTextChar"/>
    <w:uiPriority w:val="99"/>
    <w:qFormat/>
    <w:rPr>
      <w:rFonts w:ascii="Times New Roman" w:eastAsia="Times New Roman" w:hAnsi="Times New Roman" w:cs="Times New Roman"/>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nhideWhenUsed/>
    <w:qFormat/>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44061" w:themeColor="accent1" w:themeShade="80"/>
    </w:rPr>
  </w:style>
  <w:style w:type="character" w:customStyle="1" w:styleId="FootnoteTextChar">
    <w:name w:val="Footnote Text Char"/>
    <w:aliases w:val="Char9 Char,Footnote Text Char Char Char Char Char Char Ch Char Char Char Char Char Char C Char,fn Char Char Char,Cha Char,Footnote Text Char Char Char Char Char Char,Footnote Text Char Char Char Char Char Char Ch Char Char Char Char"/>
    <w:basedOn w:val="DefaultParagraphFont"/>
    <w:link w:val="FootnoteText"/>
    <w:uiPriority w:val="99"/>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evision1">
    <w:name w:val="Revision1"/>
    <w:hidden/>
    <w:uiPriority w:val="99"/>
    <w:semiHidden/>
    <w:rPr>
      <w:sz w:val="22"/>
      <w:szCs w:val="22"/>
    </w:rPr>
  </w:style>
  <w:style w:type="character" w:customStyle="1" w:styleId="1TabChar">
    <w:name w:val="1.Tab Char"/>
    <w:link w:val="1Tab"/>
    <w:locked/>
    <w:rPr>
      <w:bCs/>
      <w:sz w:val="28"/>
      <w:szCs w:val="28"/>
      <w:lang w:val="sq-AL"/>
    </w:rPr>
  </w:style>
  <w:style w:type="paragraph" w:customStyle="1" w:styleId="1Tab">
    <w:name w:val="1.Tab"/>
    <w:basedOn w:val="Normal"/>
    <w:link w:val="1TabChar"/>
    <w:qFormat/>
    <w:pPr>
      <w:spacing w:before="120" w:after="120"/>
      <w:ind w:firstLine="720"/>
      <w:jc w:val="both"/>
    </w:pPr>
    <w:rPr>
      <w:bCs/>
      <w:sz w:val="28"/>
      <w:szCs w:val="28"/>
      <w:lang w:val="sq-AL"/>
    </w:rPr>
  </w:style>
  <w:style w:type="paragraph" w:customStyle="1" w:styleId="Noidung">
    <w:name w:val="Noi dung"/>
    <w:basedOn w:val="Normal"/>
    <w:pPr>
      <w:widowControl w:val="0"/>
      <w:spacing w:before="60"/>
      <w:ind w:firstLine="567"/>
      <w:jc w:val="both"/>
    </w:pPr>
    <w:rPr>
      <w:rFonts w:ascii="Times New Roman" w:eastAsia="Times New Roman" w:hAnsi="Times New Roman" w:cs="Times New Roman"/>
      <w:sz w:val="28"/>
      <w:szCs w:val="24"/>
      <w:lang w:eastAsia="vi-VN"/>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paragraph" w:styleId="Revision">
    <w:name w:val="Revision"/>
    <w:hidden/>
    <w:uiPriority w:val="99"/>
    <w:unhideWhenUsed/>
    <w:rPr>
      <w:sz w:val="22"/>
      <w:szCs w:val="22"/>
    </w:rPr>
  </w:style>
  <w:style w:type="character" w:customStyle="1" w:styleId="Vnbnnidung">
    <w:name w:val="Văn bản nội dung_"/>
    <w:basedOn w:val="DefaultParagraphFont"/>
    <w:link w:val="Vnbnnidung0"/>
    <w:rPr>
      <w:rFonts w:eastAsia="Times New Roman" w:cs="Times New Roman"/>
      <w:sz w:val="26"/>
      <w:szCs w:val="26"/>
    </w:rPr>
  </w:style>
  <w:style w:type="paragraph" w:customStyle="1" w:styleId="Vnbnnidung0">
    <w:name w:val="Văn bản nội dung"/>
    <w:basedOn w:val="Normal"/>
    <w:link w:val="Vnbnnidung"/>
    <w:pPr>
      <w:widowControl w:val="0"/>
      <w:spacing w:after="60"/>
      <w:ind w:firstLine="400"/>
    </w:pPr>
    <w:rPr>
      <w:rFonts w:eastAsia="Times New Roman" w:cs="Times New Roman"/>
      <w:sz w:val="26"/>
      <w:szCs w:val="26"/>
    </w:rPr>
  </w:style>
  <w:style w:type="paragraph" w:customStyle="1" w:styleId="10">
    <w:name w:val="10"/>
    <w:aliases w:val="Re,BVI f"/>
    <w:basedOn w:val="Normal"/>
    <w:link w:val="FootnoteReference"/>
    <w:uiPriority w:val="99"/>
    <w:qFormat/>
    <w:rsid w:val="00A9492B"/>
    <w:pPr>
      <w:spacing w:before="100" w:line="240" w:lineRule="exact"/>
    </w:pPr>
    <w:rPr>
      <w:sz w:val="20"/>
      <w:szCs w:val="20"/>
      <w:vertAlign w:val="superscript"/>
    </w:rPr>
  </w:style>
  <w:style w:type="character" w:styleId="Strong">
    <w:name w:val="Strong"/>
    <w:qFormat/>
    <w:rsid w:val="00180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0019">
      <w:bodyDiv w:val="1"/>
      <w:marLeft w:val="0"/>
      <w:marRight w:val="0"/>
      <w:marTop w:val="0"/>
      <w:marBottom w:val="0"/>
      <w:divBdr>
        <w:top w:val="none" w:sz="0" w:space="0" w:color="auto"/>
        <w:left w:val="none" w:sz="0" w:space="0" w:color="auto"/>
        <w:bottom w:val="none" w:sz="0" w:space="0" w:color="auto"/>
        <w:right w:val="none" w:sz="0" w:space="0" w:color="auto"/>
      </w:divBdr>
    </w:div>
    <w:div w:id="113788906">
      <w:bodyDiv w:val="1"/>
      <w:marLeft w:val="0"/>
      <w:marRight w:val="0"/>
      <w:marTop w:val="0"/>
      <w:marBottom w:val="0"/>
      <w:divBdr>
        <w:top w:val="none" w:sz="0" w:space="0" w:color="auto"/>
        <w:left w:val="none" w:sz="0" w:space="0" w:color="auto"/>
        <w:bottom w:val="none" w:sz="0" w:space="0" w:color="auto"/>
        <w:right w:val="none" w:sz="0" w:space="0" w:color="auto"/>
      </w:divBdr>
    </w:div>
    <w:div w:id="131216302">
      <w:bodyDiv w:val="1"/>
      <w:marLeft w:val="0"/>
      <w:marRight w:val="0"/>
      <w:marTop w:val="0"/>
      <w:marBottom w:val="0"/>
      <w:divBdr>
        <w:top w:val="none" w:sz="0" w:space="0" w:color="auto"/>
        <w:left w:val="none" w:sz="0" w:space="0" w:color="auto"/>
        <w:bottom w:val="none" w:sz="0" w:space="0" w:color="auto"/>
        <w:right w:val="none" w:sz="0" w:space="0" w:color="auto"/>
      </w:divBdr>
    </w:div>
    <w:div w:id="148833391">
      <w:bodyDiv w:val="1"/>
      <w:marLeft w:val="0"/>
      <w:marRight w:val="0"/>
      <w:marTop w:val="0"/>
      <w:marBottom w:val="0"/>
      <w:divBdr>
        <w:top w:val="none" w:sz="0" w:space="0" w:color="auto"/>
        <w:left w:val="none" w:sz="0" w:space="0" w:color="auto"/>
        <w:bottom w:val="none" w:sz="0" w:space="0" w:color="auto"/>
        <w:right w:val="none" w:sz="0" w:space="0" w:color="auto"/>
      </w:divBdr>
    </w:div>
    <w:div w:id="180239901">
      <w:bodyDiv w:val="1"/>
      <w:marLeft w:val="0"/>
      <w:marRight w:val="0"/>
      <w:marTop w:val="0"/>
      <w:marBottom w:val="0"/>
      <w:divBdr>
        <w:top w:val="none" w:sz="0" w:space="0" w:color="auto"/>
        <w:left w:val="none" w:sz="0" w:space="0" w:color="auto"/>
        <w:bottom w:val="none" w:sz="0" w:space="0" w:color="auto"/>
        <w:right w:val="none" w:sz="0" w:space="0" w:color="auto"/>
      </w:divBdr>
    </w:div>
    <w:div w:id="288047126">
      <w:bodyDiv w:val="1"/>
      <w:marLeft w:val="0"/>
      <w:marRight w:val="0"/>
      <w:marTop w:val="0"/>
      <w:marBottom w:val="0"/>
      <w:divBdr>
        <w:top w:val="none" w:sz="0" w:space="0" w:color="auto"/>
        <w:left w:val="none" w:sz="0" w:space="0" w:color="auto"/>
        <w:bottom w:val="none" w:sz="0" w:space="0" w:color="auto"/>
        <w:right w:val="none" w:sz="0" w:space="0" w:color="auto"/>
      </w:divBdr>
    </w:div>
    <w:div w:id="426466190">
      <w:bodyDiv w:val="1"/>
      <w:marLeft w:val="0"/>
      <w:marRight w:val="0"/>
      <w:marTop w:val="0"/>
      <w:marBottom w:val="0"/>
      <w:divBdr>
        <w:top w:val="none" w:sz="0" w:space="0" w:color="auto"/>
        <w:left w:val="none" w:sz="0" w:space="0" w:color="auto"/>
        <w:bottom w:val="none" w:sz="0" w:space="0" w:color="auto"/>
        <w:right w:val="none" w:sz="0" w:space="0" w:color="auto"/>
      </w:divBdr>
    </w:div>
    <w:div w:id="561985859">
      <w:bodyDiv w:val="1"/>
      <w:marLeft w:val="0"/>
      <w:marRight w:val="0"/>
      <w:marTop w:val="0"/>
      <w:marBottom w:val="0"/>
      <w:divBdr>
        <w:top w:val="none" w:sz="0" w:space="0" w:color="auto"/>
        <w:left w:val="none" w:sz="0" w:space="0" w:color="auto"/>
        <w:bottom w:val="none" w:sz="0" w:space="0" w:color="auto"/>
        <w:right w:val="none" w:sz="0" w:space="0" w:color="auto"/>
      </w:divBdr>
    </w:div>
    <w:div w:id="614868958">
      <w:bodyDiv w:val="1"/>
      <w:marLeft w:val="0"/>
      <w:marRight w:val="0"/>
      <w:marTop w:val="0"/>
      <w:marBottom w:val="0"/>
      <w:divBdr>
        <w:top w:val="none" w:sz="0" w:space="0" w:color="auto"/>
        <w:left w:val="none" w:sz="0" w:space="0" w:color="auto"/>
        <w:bottom w:val="none" w:sz="0" w:space="0" w:color="auto"/>
        <w:right w:val="none" w:sz="0" w:space="0" w:color="auto"/>
      </w:divBdr>
    </w:div>
    <w:div w:id="754206519">
      <w:bodyDiv w:val="1"/>
      <w:marLeft w:val="0"/>
      <w:marRight w:val="0"/>
      <w:marTop w:val="0"/>
      <w:marBottom w:val="0"/>
      <w:divBdr>
        <w:top w:val="none" w:sz="0" w:space="0" w:color="auto"/>
        <w:left w:val="none" w:sz="0" w:space="0" w:color="auto"/>
        <w:bottom w:val="none" w:sz="0" w:space="0" w:color="auto"/>
        <w:right w:val="none" w:sz="0" w:space="0" w:color="auto"/>
      </w:divBdr>
    </w:div>
    <w:div w:id="796022238">
      <w:bodyDiv w:val="1"/>
      <w:marLeft w:val="0"/>
      <w:marRight w:val="0"/>
      <w:marTop w:val="0"/>
      <w:marBottom w:val="0"/>
      <w:divBdr>
        <w:top w:val="none" w:sz="0" w:space="0" w:color="auto"/>
        <w:left w:val="none" w:sz="0" w:space="0" w:color="auto"/>
        <w:bottom w:val="none" w:sz="0" w:space="0" w:color="auto"/>
        <w:right w:val="none" w:sz="0" w:space="0" w:color="auto"/>
      </w:divBdr>
    </w:div>
    <w:div w:id="837773289">
      <w:bodyDiv w:val="1"/>
      <w:marLeft w:val="0"/>
      <w:marRight w:val="0"/>
      <w:marTop w:val="0"/>
      <w:marBottom w:val="0"/>
      <w:divBdr>
        <w:top w:val="none" w:sz="0" w:space="0" w:color="auto"/>
        <w:left w:val="none" w:sz="0" w:space="0" w:color="auto"/>
        <w:bottom w:val="none" w:sz="0" w:space="0" w:color="auto"/>
        <w:right w:val="none" w:sz="0" w:space="0" w:color="auto"/>
      </w:divBdr>
    </w:div>
    <w:div w:id="873275707">
      <w:bodyDiv w:val="1"/>
      <w:marLeft w:val="0"/>
      <w:marRight w:val="0"/>
      <w:marTop w:val="0"/>
      <w:marBottom w:val="0"/>
      <w:divBdr>
        <w:top w:val="none" w:sz="0" w:space="0" w:color="auto"/>
        <w:left w:val="none" w:sz="0" w:space="0" w:color="auto"/>
        <w:bottom w:val="none" w:sz="0" w:space="0" w:color="auto"/>
        <w:right w:val="none" w:sz="0" w:space="0" w:color="auto"/>
      </w:divBdr>
    </w:div>
    <w:div w:id="1085566925">
      <w:bodyDiv w:val="1"/>
      <w:marLeft w:val="0"/>
      <w:marRight w:val="0"/>
      <w:marTop w:val="0"/>
      <w:marBottom w:val="0"/>
      <w:divBdr>
        <w:top w:val="none" w:sz="0" w:space="0" w:color="auto"/>
        <w:left w:val="none" w:sz="0" w:space="0" w:color="auto"/>
        <w:bottom w:val="none" w:sz="0" w:space="0" w:color="auto"/>
        <w:right w:val="none" w:sz="0" w:space="0" w:color="auto"/>
      </w:divBdr>
    </w:div>
    <w:div w:id="1114520657">
      <w:bodyDiv w:val="1"/>
      <w:marLeft w:val="0"/>
      <w:marRight w:val="0"/>
      <w:marTop w:val="0"/>
      <w:marBottom w:val="0"/>
      <w:divBdr>
        <w:top w:val="none" w:sz="0" w:space="0" w:color="auto"/>
        <w:left w:val="none" w:sz="0" w:space="0" w:color="auto"/>
        <w:bottom w:val="none" w:sz="0" w:space="0" w:color="auto"/>
        <w:right w:val="none" w:sz="0" w:space="0" w:color="auto"/>
      </w:divBdr>
    </w:div>
    <w:div w:id="1124739131">
      <w:bodyDiv w:val="1"/>
      <w:marLeft w:val="0"/>
      <w:marRight w:val="0"/>
      <w:marTop w:val="0"/>
      <w:marBottom w:val="0"/>
      <w:divBdr>
        <w:top w:val="none" w:sz="0" w:space="0" w:color="auto"/>
        <w:left w:val="none" w:sz="0" w:space="0" w:color="auto"/>
        <w:bottom w:val="none" w:sz="0" w:space="0" w:color="auto"/>
        <w:right w:val="none" w:sz="0" w:space="0" w:color="auto"/>
      </w:divBdr>
    </w:div>
    <w:div w:id="1339117446">
      <w:bodyDiv w:val="1"/>
      <w:marLeft w:val="0"/>
      <w:marRight w:val="0"/>
      <w:marTop w:val="0"/>
      <w:marBottom w:val="0"/>
      <w:divBdr>
        <w:top w:val="none" w:sz="0" w:space="0" w:color="auto"/>
        <w:left w:val="none" w:sz="0" w:space="0" w:color="auto"/>
        <w:bottom w:val="none" w:sz="0" w:space="0" w:color="auto"/>
        <w:right w:val="none" w:sz="0" w:space="0" w:color="auto"/>
      </w:divBdr>
    </w:div>
    <w:div w:id="1539585365">
      <w:bodyDiv w:val="1"/>
      <w:marLeft w:val="0"/>
      <w:marRight w:val="0"/>
      <w:marTop w:val="0"/>
      <w:marBottom w:val="0"/>
      <w:divBdr>
        <w:top w:val="none" w:sz="0" w:space="0" w:color="auto"/>
        <w:left w:val="none" w:sz="0" w:space="0" w:color="auto"/>
        <w:bottom w:val="none" w:sz="0" w:space="0" w:color="auto"/>
        <w:right w:val="none" w:sz="0" w:space="0" w:color="auto"/>
      </w:divBdr>
    </w:div>
    <w:div w:id="1579169386">
      <w:bodyDiv w:val="1"/>
      <w:marLeft w:val="0"/>
      <w:marRight w:val="0"/>
      <w:marTop w:val="0"/>
      <w:marBottom w:val="0"/>
      <w:divBdr>
        <w:top w:val="none" w:sz="0" w:space="0" w:color="auto"/>
        <w:left w:val="none" w:sz="0" w:space="0" w:color="auto"/>
        <w:bottom w:val="none" w:sz="0" w:space="0" w:color="auto"/>
        <w:right w:val="none" w:sz="0" w:space="0" w:color="auto"/>
      </w:divBdr>
    </w:div>
    <w:div w:id="1598175713">
      <w:bodyDiv w:val="1"/>
      <w:marLeft w:val="0"/>
      <w:marRight w:val="0"/>
      <w:marTop w:val="0"/>
      <w:marBottom w:val="0"/>
      <w:divBdr>
        <w:top w:val="none" w:sz="0" w:space="0" w:color="auto"/>
        <w:left w:val="none" w:sz="0" w:space="0" w:color="auto"/>
        <w:bottom w:val="none" w:sz="0" w:space="0" w:color="auto"/>
        <w:right w:val="none" w:sz="0" w:space="0" w:color="auto"/>
      </w:divBdr>
    </w:div>
    <w:div w:id="1669752295">
      <w:bodyDiv w:val="1"/>
      <w:marLeft w:val="0"/>
      <w:marRight w:val="0"/>
      <w:marTop w:val="0"/>
      <w:marBottom w:val="0"/>
      <w:divBdr>
        <w:top w:val="none" w:sz="0" w:space="0" w:color="auto"/>
        <w:left w:val="none" w:sz="0" w:space="0" w:color="auto"/>
        <w:bottom w:val="none" w:sz="0" w:space="0" w:color="auto"/>
        <w:right w:val="none" w:sz="0" w:space="0" w:color="auto"/>
      </w:divBdr>
    </w:div>
    <w:div w:id="1678924375">
      <w:bodyDiv w:val="1"/>
      <w:marLeft w:val="0"/>
      <w:marRight w:val="0"/>
      <w:marTop w:val="0"/>
      <w:marBottom w:val="0"/>
      <w:divBdr>
        <w:top w:val="none" w:sz="0" w:space="0" w:color="auto"/>
        <w:left w:val="none" w:sz="0" w:space="0" w:color="auto"/>
        <w:bottom w:val="none" w:sz="0" w:space="0" w:color="auto"/>
        <w:right w:val="none" w:sz="0" w:space="0" w:color="auto"/>
      </w:divBdr>
    </w:div>
    <w:div w:id="1883591108">
      <w:bodyDiv w:val="1"/>
      <w:marLeft w:val="0"/>
      <w:marRight w:val="0"/>
      <w:marTop w:val="0"/>
      <w:marBottom w:val="0"/>
      <w:divBdr>
        <w:top w:val="none" w:sz="0" w:space="0" w:color="auto"/>
        <w:left w:val="none" w:sz="0" w:space="0" w:color="auto"/>
        <w:bottom w:val="none" w:sz="0" w:space="0" w:color="auto"/>
        <w:right w:val="none" w:sz="0" w:space="0" w:color="auto"/>
      </w:divBdr>
    </w:div>
    <w:div w:id="1990790232">
      <w:bodyDiv w:val="1"/>
      <w:marLeft w:val="0"/>
      <w:marRight w:val="0"/>
      <w:marTop w:val="0"/>
      <w:marBottom w:val="0"/>
      <w:divBdr>
        <w:top w:val="none" w:sz="0" w:space="0" w:color="auto"/>
        <w:left w:val="none" w:sz="0" w:space="0" w:color="auto"/>
        <w:bottom w:val="none" w:sz="0" w:space="0" w:color="auto"/>
        <w:right w:val="none" w:sz="0" w:space="0" w:color="auto"/>
      </w:divBdr>
    </w:div>
    <w:div w:id="2011790217">
      <w:bodyDiv w:val="1"/>
      <w:marLeft w:val="0"/>
      <w:marRight w:val="0"/>
      <w:marTop w:val="0"/>
      <w:marBottom w:val="0"/>
      <w:divBdr>
        <w:top w:val="none" w:sz="0" w:space="0" w:color="auto"/>
        <w:left w:val="none" w:sz="0" w:space="0" w:color="auto"/>
        <w:bottom w:val="none" w:sz="0" w:space="0" w:color="auto"/>
        <w:right w:val="none" w:sz="0" w:space="0" w:color="auto"/>
      </w:divBdr>
    </w:div>
    <w:div w:id="2025739359">
      <w:bodyDiv w:val="1"/>
      <w:marLeft w:val="0"/>
      <w:marRight w:val="0"/>
      <w:marTop w:val="0"/>
      <w:marBottom w:val="0"/>
      <w:divBdr>
        <w:top w:val="none" w:sz="0" w:space="0" w:color="auto"/>
        <w:left w:val="none" w:sz="0" w:space="0" w:color="auto"/>
        <w:bottom w:val="none" w:sz="0" w:space="0" w:color="auto"/>
        <w:right w:val="none" w:sz="0" w:space="0" w:color="auto"/>
      </w:divBdr>
    </w:div>
    <w:div w:id="2051302810">
      <w:bodyDiv w:val="1"/>
      <w:marLeft w:val="0"/>
      <w:marRight w:val="0"/>
      <w:marTop w:val="0"/>
      <w:marBottom w:val="0"/>
      <w:divBdr>
        <w:top w:val="none" w:sz="0" w:space="0" w:color="auto"/>
        <w:left w:val="none" w:sz="0" w:space="0" w:color="auto"/>
        <w:bottom w:val="none" w:sz="0" w:space="0" w:color="auto"/>
        <w:right w:val="none" w:sz="0" w:space="0" w:color="auto"/>
      </w:divBdr>
    </w:div>
    <w:div w:id="2074812529">
      <w:bodyDiv w:val="1"/>
      <w:marLeft w:val="0"/>
      <w:marRight w:val="0"/>
      <w:marTop w:val="0"/>
      <w:marBottom w:val="0"/>
      <w:divBdr>
        <w:top w:val="none" w:sz="0" w:space="0" w:color="auto"/>
        <w:left w:val="none" w:sz="0" w:space="0" w:color="auto"/>
        <w:bottom w:val="none" w:sz="0" w:space="0" w:color="auto"/>
        <w:right w:val="none" w:sz="0" w:space="0" w:color="auto"/>
      </w:divBdr>
    </w:div>
    <w:div w:id="2111852196">
      <w:bodyDiv w:val="1"/>
      <w:marLeft w:val="0"/>
      <w:marRight w:val="0"/>
      <w:marTop w:val="0"/>
      <w:marBottom w:val="0"/>
      <w:divBdr>
        <w:top w:val="none" w:sz="0" w:space="0" w:color="auto"/>
        <w:left w:val="none" w:sz="0" w:space="0" w:color="auto"/>
        <w:bottom w:val="none" w:sz="0" w:space="0" w:color="auto"/>
        <w:right w:val="none" w:sz="0" w:space="0" w:color="auto"/>
      </w:divBdr>
    </w:div>
    <w:div w:id="2112627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55A81-58B7-4B25-AAE7-4272C943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5856</Words>
  <Characters>33381</Characters>
  <Application>Microsoft Office Word</Application>
  <DocSecurity>0</DocSecurity>
  <Lines>278</Lines>
  <Paragraphs>78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Văn phòng - Thanh tra tỉnh</vt:lpstr>
      <vt:lpstr>Văn phòng - Thanh tra tỉnh</vt:lpstr>
    </vt:vector>
  </TitlesOfParts>
  <Company>Nguyenvanan</Company>
  <LinksUpToDate>false</LinksUpToDate>
  <CharactersWithSpaces>39159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 Thanh tra tỉnh</dc:title>
  <dc:creator>DELL</dc:creator>
  <cp:lastModifiedBy>Windows User</cp:lastModifiedBy>
  <cp:revision>4</cp:revision>
  <cp:lastPrinted>2024-06-12T03:01:00Z</cp:lastPrinted>
  <dcterms:created xsi:type="dcterms:W3CDTF">2024-07-10T04:27:00Z</dcterms:created>
  <dcterms:modified xsi:type="dcterms:W3CDTF">2024-07-10T08:13:00Z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F0C7AC55D6F547D38B61AEB1BDF9497F</vt:lpwstr>
  </property>
</Properties>
</file>