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ook w:val="04A0" w:firstRow="1" w:lastRow="0" w:firstColumn="1" w:lastColumn="0" w:noHBand="0" w:noVBand="1"/>
      </w:tblPr>
      <w:tblGrid>
        <w:gridCol w:w="2948"/>
        <w:gridCol w:w="6408"/>
      </w:tblGrid>
      <w:tr w:rsidR="003C3D9E" w:rsidRPr="00860B9B" w14:paraId="579901B3" w14:textId="77777777">
        <w:trPr>
          <w:trHeight w:val="1440"/>
        </w:trPr>
        <w:tc>
          <w:tcPr>
            <w:tcW w:w="2948" w:type="dxa"/>
            <w:shd w:val="clear" w:color="auto" w:fill="FFFFFF"/>
          </w:tcPr>
          <w:p w14:paraId="56EBFD9D" w14:textId="77777777" w:rsidR="003C3D9E" w:rsidRPr="00860B9B" w:rsidRDefault="003C3D9E" w:rsidP="00121311">
            <w:pPr>
              <w:jc w:val="center"/>
              <w:rPr>
                <w:rFonts w:ascii="Times New Roman" w:hAnsi="Times New Roman" w:cs="Times New Roman"/>
                <w:sz w:val="24"/>
                <w:szCs w:val="24"/>
              </w:rPr>
            </w:pPr>
            <w:r w:rsidRPr="00860B9B">
              <w:rPr>
                <w:rFonts w:ascii="Times New Roman" w:hAnsi="Times New Roman" w:cs="Times New Roman"/>
                <w:sz w:val="24"/>
                <w:szCs w:val="24"/>
              </w:rPr>
              <w:t>UBND TỈNH HÀ TĨNH</w:t>
            </w:r>
          </w:p>
          <w:p w14:paraId="366D412F" w14:textId="77777777" w:rsidR="003C3D9E" w:rsidRPr="00860B9B" w:rsidRDefault="003C3D9E" w:rsidP="00121311">
            <w:pPr>
              <w:jc w:val="center"/>
              <w:rPr>
                <w:rFonts w:ascii="Times New Roman" w:hAnsi="Times New Roman" w:cs="Times New Roman"/>
                <w:b/>
                <w:sz w:val="26"/>
                <w:szCs w:val="26"/>
              </w:rPr>
            </w:pPr>
            <w:r w:rsidRPr="00860B9B">
              <w:rPr>
                <w:rFonts w:ascii="Times New Roman" w:hAnsi="Times New Roman" w:cs="Times New Roman"/>
                <w:b/>
                <w:sz w:val="26"/>
                <w:szCs w:val="26"/>
              </w:rPr>
              <w:t>THANH TRA TỈNH</w:t>
            </w:r>
          </w:p>
          <w:p w14:paraId="186A770D" w14:textId="77777777" w:rsidR="003C3D9E" w:rsidRPr="00860B9B" w:rsidRDefault="003C3D9E" w:rsidP="00121311">
            <w:pPr>
              <w:jc w:val="center"/>
              <w:rPr>
                <w:rFonts w:ascii="Times New Roman" w:hAnsi="Times New Roman" w:cs="Times New Roman"/>
                <w:b/>
              </w:rPr>
            </w:pPr>
            <w:r w:rsidRPr="00860B9B">
              <w:rPr>
                <w:rFonts w:ascii="Times New Roman" w:hAnsi="Times New Roman" w:cs="Times New Roman"/>
                <w:noProof/>
                <w:lang w:val="vi-VN" w:eastAsia="vi-VN"/>
              </w:rPr>
              <mc:AlternateContent>
                <mc:Choice Requires="wps">
                  <w:drawing>
                    <wp:anchor distT="4294967292" distB="4294967292" distL="114300" distR="114300" simplePos="0" relativeHeight="251668480" behindDoc="0" locked="0" layoutInCell="1" allowOverlap="1" wp14:anchorId="4F14CBC6" wp14:editId="6BDA5181">
                      <wp:simplePos x="0" y="0"/>
                      <wp:positionH relativeFrom="column">
                        <wp:posOffset>451485</wp:posOffset>
                      </wp:positionH>
                      <wp:positionV relativeFrom="paragraph">
                        <wp:posOffset>25399</wp:posOffset>
                      </wp:positionV>
                      <wp:extent cx="807720" cy="0"/>
                      <wp:effectExtent l="0" t="0" r="11430" b="1905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C291482" id="_x0000_t32" coordsize="21600,21600" o:spt="32" o:oned="t" path="m,l21600,21600e" filled="f">
                      <v:path arrowok="t" fillok="f" o:connecttype="none"/>
                      <o:lock v:ext="edit" shapetype="t"/>
                    </v:shapetype>
                    <v:shape id="AutoShape 7" o:spid="_x0000_s1026" type="#_x0000_t32" style="position:absolute;margin-left:35.55pt;margin-top:2pt;width:63.6pt;height:0;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"/>
                  </w:pict>
                </mc:Fallback>
              </mc:AlternateContent>
            </w:r>
          </w:p>
          <w:p w14:paraId="4765F26F" w14:textId="77777777" w:rsidR="003C3D9E" w:rsidRPr="00860B9B" w:rsidRDefault="003C3D9E" w:rsidP="008478B0">
            <w:pPr>
              <w:spacing w:before="120"/>
              <w:jc w:val="center"/>
              <w:rPr>
                <w:rFonts w:ascii="Times New Roman" w:hAnsi="Times New Roman" w:cs="Times New Roman"/>
                <w:b/>
                <w:bCs/>
                <w:color w:val="365F91"/>
              </w:rPr>
            </w:pPr>
            <w:r w:rsidRPr="00860B9B">
              <w:rPr>
                <w:rFonts w:ascii="Times New Roman" w:hAnsi="Times New Roman" w:cs="Times New Roman"/>
                <w:sz w:val="26"/>
              </w:rPr>
              <w:t xml:space="preserve">Số: </w:t>
            </w:r>
            <w:r w:rsidR="00B37248" w:rsidRPr="00860B9B">
              <w:rPr>
                <w:rFonts w:ascii="Times New Roman" w:hAnsi="Times New Roman" w:cs="Times New Roman"/>
                <w:sz w:val="26"/>
              </w:rPr>
              <w:t xml:space="preserve"> </w:t>
            </w:r>
            <w:r w:rsidR="008478B0" w:rsidRPr="00860B9B">
              <w:rPr>
                <w:rFonts w:ascii="Times New Roman" w:hAnsi="Times New Roman" w:cs="Times New Roman"/>
                <w:sz w:val="26"/>
              </w:rPr>
              <w:t xml:space="preserve">  </w:t>
            </w:r>
            <w:r w:rsidR="001F6200" w:rsidRPr="00860B9B">
              <w:rPr>
                <w:rFonts w:ascii="Times New Roman" w:hAnsi="Times New Roman" w:cs="Times New Roman"/>
                <w:sz w:val="26"/>
              </w:rPr>
              <w:t xml:space="preserve">  </w:t>
            </w:r>
            <w:r w:rsidR="008478B0" w:rsidRPr="00860B9B">
              <w:rPr>
                <w:rFonts w:ascii="Times New Roman" w:hAnsi="Times New Roman" w:cs="Times New Roman"/>
                <w:sz w:val="26"/>
              </w:rPr>
              <w:t xml:space="preserve"> </w:t>
            </w:r>
            <w:r w:rsidRPr="00860B9B">
              <w:rPr>
                <w:rFonts w:ascii="Times New Roman" w:hAnsi="Times New Roman" w:cs="Times New Roman"/>
                <w:sz w:val="26"/>
              </w:rPr>
              <w:t>/BC-TT</w:t>
            </w:r>
          </w:p>
        </w:tc>
        <w:tc>
          <w:tcPr>
            <w:tcW w:w="6408" w:type="dxa"/>
            <w:shd w:val="clear" w:color="auto" w:fill="FFFFFF"/>
          </w:tcPr>
          <w:p w14:paraId="2D125575" w14:textId="77777777" w:rsidR="003C3D9E" w:rsidRPr="00860B9B" w:rsidRDefault="003C3D9E" w:rsidP="00121311">
            <w:pPr>
              <w:tabs>
                <w:tab w:val="left" w:pos="4690"/>
              </w:tabs>
              <w:jc w:val="center"/>
              <w:rPr>
                <w:rFonts w:ascii="Times New Roman" w:hAnsi="Times New Roman" w:cs="Times New Roman"/>
                <w:sz w:val="26"/>
                <w:szCs w:val="26"/>
              </w:rPr>
            </w:pPr>
            <w:r w:rsidRPr="00860B9B">
              <w:rPr>
                <w:rFonts w:ascii="Times New Roman" w:hAnsi="Times New Roman" w:cs="Times New Roman"/>
                <w:b/>
                <w:sz w:val="26"/>
                <w:szCs w:val="26"/>
              </w:rPr>
              <w:t xml:space="preserve">    CỘNG HOÀ XÃ HỘI CHỦ NGHĨA VIỆT NAM</w:t>
            </w:r>
          </w:p>
          <w:p w14:paraId="336527C5" w14:textId="77777777" w:rsidR="003C3D9E" w:rsidRPr="00860B9B" w:rsidRDefault="003C3D9E" w:rsidP="00121311">
            <w:pPr>
              <w:jc w:val="center"/>
              <w:rPr>
                <w:rFonts w:ascii="Times New Roman" w:hAnsi="Times New Roman" w:cs="Times New Roman"/>
                <w:b/>
                <w:sz w:val="28"/>
                <w:szCs w:val="28"/>
              </w:rPr>
            </w:pPr>
            <w:r w:rsidRPr="00860B9B">
              <w:rPr>
                <w:rFonts w:ascii="Times New Roman" w:hAnsi="Times New Roman" w:cs="Times New Roman"/>
                <w:b/>
                <w:sz w:val="28"/>
                <w:szCs w:val="28"/>
              </w:rPr>
              <w:t xml:space="preserve">   Độc lập - Tự do - Hạnh phúc</w:t>
            </w:r>
          </w:p>
          <w:p w14:paraId="4AB3883B" w14:textId="77777777" w:rsidR="003C3D9E" w:rsidRPr="00860B9B" w:rsidRDefault="003C3D9E" w:rsidP="00121311">
            <w:pPr>
              <w:tabs>
                <w:tab w:val="left" w:pos="4690"/>
              </w:tabs>
              <w:jc w:val="center"/>
              <w:rPr>
                <w:rFonts w:ascii="Times New Roman" w:hAnsi="Times New Roman" w:cs="Times New Roman"/>
                <w:sz w:val="26"/>
                <w:szCs w:val="26"/>
              </w:rPr>
            </w:pPr>
            <w:r w:rsidRPr="00860B9B">
              <w:rPr>
                <w:rFonts w:ascii="Times New Roman" w:hAnsi="Times New Roman" w:cs="Times New Roman"/>
                <w:noProof/>
                <w:lang w:val="vi-VN" w:eastAsia="vi-VN"/>
              </w:rPr>
              <mc:AlternateContent>
                <mc:Choice Requires="wps">
                  <w:drawing>
                    <wp:anchor distT="0" distB="0" distL="114300" distR="114300" simplePos="0" relativeHeight="251669504" behindDoc="0" locked="0" layoutInCell="1" allowOverlap="1" wp14:anchorId="3175B541" wp14:editId="0BB74DF7">
                      <wp:simplePos x="0" y="0"/>
                      <wp:positionH relativeFrom="column">
                        <wp:posOffset>955040</wp:posOffset>
                      </wp:positionH>
                      <wp:positionV relativeFrom="paragraph">
                        <wp:posOffset>32385</wp:posOffset>
                      </wp:positionV>
                      <wp:extent cx="2174240" cy="635"/>
                      <wp:effectExtent l="0" t="0" r="16510" b="3746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424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0451AFC" id="AutoShape 5" o:spid="_x0000_s1026" type="#_x0000_t32" style="position:absolute;margin-left:75.2pt;margin-top:2.55pt;width:171.2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"/>
                  </w:pict>
                </mc:Fallback>
              </mc:AlternateContent>
            </w:r>
          </w:p>
          <w:p w14:paraId="647E2D34" w14:textId="29949375" w:rsidR="003C3D9E" w:rsidRPr="00860B9B" w:rsidRDefault="00F27C28" w:rsidP="008478B0">
            <w:pPr>
              <w:tabs>
                <w:tab w:val="left" w:pos="4690"/>
              </w:tabs>
              <w:spacing w:before="120"/>
              <w:jc w:val="center"/>
              <w:rPr>
                <w:rFonts w:ascii="Times New Roman" w:hAnsi="Times New Roman" w:cs="Times New Roman"/>
                <w:bCs/>
                <w:i/>
                <w:sz w:val="28"/>
                <w:szCs w:val="28"/>
              </w:rPr>
            </w:pPr>
            <w:r w:rsidRPr="00860B9B">
              <w:rPr>
                <w:rFonts w:ascii="Times New Roman" w:hAnsi="Times New Roman" w:cs="Times New Roman"/>
                <w:bCs/>
                <w:i/>
                <w:sz w:val="28"/>
                <w:szCs w:val="28"/>
              </w:rPr>
              <w:t xml:space="preserve">            </w:t>
            </w:r>
            <w:r w:rsidR="003C3D9E" w:rsidRPr="00860B9B">
              <w:rPr>
                <w:rFonts w:ascii="Times New Roman" w:hAnsi="Times New Roman" w:cs="Times New Roman"/>
                <w:bCs/>
                <w:i/>
                <w:sz w:val="28"/>
                <w:szCs w:val="28"/>
              </w:rPr>
              <w:t xml:space="preserve">Hà Tĩnh, ngày </w:t>
            </w:r>
            <w:r w:rsidR="008478B0" w:rsidRPr="00860B9B">
              <w:rPr>
                <w:rFonts w:ascii="Times New Roman" w:hAnsi="Times New Roman" w:cs="Times New Roman"/>
                <w:bCs/>
                <w:i/>
                <w:sz w:val="28"/>
                <w:szCs w:val="28"/>
              </w:rPr>
              <w:t xml:space="preserve">  </w:t>
            </w:r>
            <w:r w:rsidRPr="00860B9B">
              <w:rPr>
                <w:rFonts w:ascii="Times New Roman" w:hAnsi="Times New Roman" w:cs="Times New Roman"/>
                <w:bCs/>
                <w:i/>
                <w:sz w:val="28"/>
                <w:szCs w:val="28"/>
              </w:rPr>
              <w:t xml:space="preserve"> </w:t>
            </w:r>
            <w:r w:rsidR="008478B0" w:rsidRPr="00860B9B">
              <w:rPr>
                <w:rFonts w:ascii="Times New Roman" w:hAnsi="Times New Roman" w:cs="Times New Roman"/>
                <w:bCs/>
                <w:i/>
                <w:sz w:val="28"/>
                <w:szCs w:val="28"/>
              </w:rPr>
              <w:t xml:space="preserve"> </w:t>
            </w:r>
            <w:r w:rsidR="003C3D9E" w:rsidRPr="00860B9B">
              <w:rPr>
                <w:rFonts w:ascii="Times New Roman" w:hAnsi="Times New Roman" w:cs="Times New Roman"/>
                <w:bCs/>
                <w:i/>
                <w:sz w:val="28"/>
                <w:szCs w:val="28"/>
              </w:rPr>
              <w:t xml:space="preserve">tháng </w:t>
            </w:r>
            <w:r w:rsidR="00CB35F8" w:rsidRPr="00860B9B">
              <w:rPr>
                <w:rFonts w:ascii="Times New Roman" w:hAnsi="Times New Roman" w:cs="Times New Roman"/>
                <w:bCs/>
                <w:i/>
                <w:sz w:val="28"/>
                <w:szCs w:val="28"/>
              </w:rPr>
              <w:t>0</w:t>
            </w:r>
            <w:r w:rsidR="006408CA" w:rsidRPr="00860B9B">
              <w:rPr>
                <w:rFonts w:ascii="Times New Roman" w:hAnsi="Times New Roman" w:cs="Times New Roman"/>
                <w:bCs/>
                <w:i/>
                <w:sz w:val="28"/>
                <w:szCs w:val="28"/>
              </w:rPr>
              <w:t>1</w:t>
            </w:r>
            <w:r w:rsidRPr="00860B9B">
              <w:rPr>
                <w:rFonts w:ascii="Times New Roman" w:hAnsi="Times New Roman" w:cs="Times New Roman"/>
                <w:bCs/>
                <w:i/>
                <w:sz w:val="28"/>
                <w:szCs w:val="28"/>
              </w:rPr>
              <w:t xml:space="preserve"> </w:t>
            </w:r>
            <w:r w:rsidR="003C3D9E" w:rsidRPr="00860B9B">
              <w:rPr>
                <w:rFonts w:ascii="Times New Roman" w:hAnsi="Times New Roman" w:cs="Times New Roman"/>
                <w:bCs/>
                <w:i/>
                <w:sz w:val="28"/>
                <w:szCs w:val="28"/>
              </w:rPr>
              <w:t xml:space="preserve">năm </w:t>
            </w:r>
            <w:r w:rsidR="006D7A17" w:rsidRPr="00860B9B">
              <w:rPr>
                <w:rFonts w:ascii="Times New Roman" w:hAnsi="Times New Roman" w:cs="Times New Roman"/>
                <w:bCs/>
                <w:i/>
                <w:sz w:val="28"/>
                <w:szCs w:val="28"/>
                <w:lang w:val="vi-VN"/>
              </w:rPr>
              <w:t>202</w:t>
            </w:r>
            <w:r w:rsidR="006408CA" w:rsidRPr="00860B9B">
              <w:rPr>
                <w:rFonts w:ascii="Times New Roman" w:hAnsi="Times New Roman" w:cs="Times New Roman"/>
                <w:bCs/>
                <w:i/>
                <w:sz w:val="28"/>
                <w:szCs w:val="28"/>
              </w:rPr>
              <w:t>6</w:t>
            </w:r>
          </w:p>
        </w:tc>
      </w:tr>
    </w:tbl>
    <w:p w14:paraId="23E319C1" w14:textId="77777777" w:rsidR="00130B94" w:rsidRPr="00860B9B" w:rsidRDefault="00130B94">
      <w:pPr>
        <w:rPr>
          <w:rFonts w:ascii="Times New Roman" w:eastAsia="Times New Roman" w:hAnsi="Times New Roman" w:cs="Times New Roman"/>
          <w:b/>
          <w:color w:val="FF0000"/>
          <w:sz w:val="16"/>
          <w:szCs w:val="16"/>
        </w:rPr>
      </w:pPr>
    </w:p>
    <w:p w14:paraId="5A5FBFE7" w14:textId="77777777" w:rsidR="00130B94" w:rsidRPr="00860B9B" w:rsidRDefault="00130B94">
      <w:pPr>
        <w:jc w:val="center"/>
        <w:rPr>
          <w:rFonts w:ascii="Times New Roman" w:eastAsia="Times New Roman" w:hAnsi="Times New Roman" w:cs="Times New Roman"/>
          <w:b/>
          <w:color w:val="FF0000"/>
          <w:sz w:val="26"/>
          <w:szCs w:val="26"/>
        </w:rPr>
      </w:pPr>
    </w:p>
    <w:p w14:paraId="2651E300" w14:textId="77777777" w:rsidR="00130B94" w:rsidRPr="00860B9B" w:rsidRDefault="00B5395C">
      <w:pPr>
        <w:jc w:val="center"/>
        <w:rPr>
          <w:rFonts w:ascii="Times New Roman" w:eastAsia="Times New Roman" w:hAnsi="Times New Roman" w:cs="Times New Roman"/>
          <w:sz w:val="26"/>
          <w:szCs w:val="26"/>
        </w:rPr>
      </w:pPr>
      <w:r w:rsidRPr="00860B9B">
        <w:rPr>
          <w:rFonts w:ascii="Times New Roman" w:eastAsia="Times New Roman" w:hAnsi="Times New Roman" w:cs="Times New Roman"/>
          <w:b/>
          <w:sz w:val="26"/>
          <w:szCs w:val="26"/>
        </w:rPr>
        <w:t>BÁO CÁO</w:t>
      </w:r>
    </w:p>
    <w:p w14:paraId="221AE7B6" w14:textId="64F65659" w:rsidR="00F27C28" w:rsidRPr="00860B9B" w:rsidRDefault="006408CA" w:rsidP="00A9492B">
      <w:pPr>
        <w:jc w:val="center"/>
        <w:rPr>
          <w:rFonts w:ascii="Times New Roman" w:eastAsia="Times New Roman" w:hAnsi="Times New Roman" w:cs="Times New Roman"/>
          <w:b/>
          <w:sz w:val="28"/>
          <w:szCs w:val="28"/>
        </w:rPr>
      </w:pPr>
      <w:r w:rsidRPr="00860B9B">
        <w:rPr>
          <w:rFonts w:ascii="Times New Roman" w:eastAsia="Times New Roman" w:hAnsi="Times New Roman" w:cs="Times New Roman"/>
          <w:b/>
          <w:sz w:val="28"/>
          <w:szCs w:val="28"/>
        </w:rPr>
        <w:t>Tổng</w:t>
      </w:r>
      <w:r w:rsidR="00E753C1" w:rsidRPr="00860B9B">
        <w:rPr>
          <w:rFonts w:ascii="Times New Roman" w:eastAsia="Times New Roman" w:hAnsi="Times New Roman" w:cs="Times New Roman"/>
          <w:b/>
          <w:sz w:val="28"/>
          <w:szCs w:val="28"/>
        </w:rPr>
        <w:t xml:space="preserve"> kết</w:t>
      </w:r>
      <w:r w:rsidR="00B5395C" w:rsidRPr="00860B9B">
        <w:rPr>
          <w:rFonts w:ascii="Times New Roman" w:eastAsia="Times New Roman" w:hAnsi="Times New Roman" w:cs="Times New Roman"/>
          <w:b/>
          <w:sz w:val="28"/>
          <w:szCs w:val="28"/>
        </w:rPr>
        <w:t xml:space="preserve"> công tác </w:t>
      </w:r>
      <w:r w:rsidRPr="00860B9B">
        <w:rPr>
          <w:rFonts w:ascii="Times New Roman" w:eastAsia="Times New Roman" w:hAnsi="Times New Roman" w:cs="Times New Roman"/>
          <w:b/>
          <w:sz w:val="28"/>
          <w:szCs w:val="28"/>
        </w:rPr>
        <w:t xml:space="preserve">thanh tra </w:t>
      </w:r>
      <w:r w:rsidR="00B5395C" w:rsidRPr="00860B9B">
        <w:rPr>
          <w:rFonts w:ascii="Times New Roman" w:eastAsia="Times New Roman" w:hAnsi="Times New Roman" w:cs="Times New Roman"/>
          <w:b/>
          <w:sz w:val="28"/>
          <w:szCs w:val="28"/>
        </w:rPr>
        <w:t xml:space="preserve">năm </w:t>
      </w:r>
      <w:r w:rsidR="006D7A17" w:rsidRPr="00860B9B">
        <w:rPr>
          <w:rFonts w:ascii="Times New Roman" w:eastAsia="Times New Roman" w:hAnsi="Times New Roman" w:cs="Times New Roman"/>
          <w:b/>
          <w:sz w:val="28"/>
          <w:szCs w:val="28"/>
          <w:lang w:val="vi-VN"/>
        </w:rPr>
        <w:t>2025</w:t>
      </w:r>
    </w:p>
    <w:p w14:paraId="3D9A092B" w14:textId="4259BA37" w:rsidR="00130B94" w:rsidRPr="00860B9B" w:rsidRDefault="00B5395C" w:rsidP="00A9492B">
      <w:pPr>
        <w:jc w:val="center"/>
        <w:rPr>
          <w:rFonts w:ascii="Times New Roman" w:eastAsia="Times New Roman" w:hAnsi="Times New Roman" w:cs="Times New Roman"/>
          <w:b/>
          <w:sz w:val="28"/>
          <w:szCs w:val="28"/>
        </w:rPr>
      </w:pPr>
      <w:r w:rsidRPr="00860B9B">
        <w:rPr>
          <w:rFonts w:ascii="Times New Roman" w:eastAsia="Times New Roman" w:hAnsi="Times New Roman" w:cs="Times New Roman"/>
          <w:b/>
          <w:sz w:val="28"/>
          <w:szCs w:val="28"/>
        </w:rPr>
        <w:t xml:space="preserve"> </w:t>
      </w:r>
      <w:r w:rsidR="006631E1" w:rsidRPr="00860B9B">
        <w:rPr>
          <w:rFonts w:ascii="Times New Roman" w:eastAsia="Times New Roman" w:hAnsi="Times New Roman" w:cs="Times New Roman"/>
          <w:b/>
          <w:sz w:val="28"/>
          <w:szCs w:val="28"/>
          <w:lang w:val="vi-VN"/>
        </w:rPr>
        <w:t>Phương hướng,</w:t>
      </w:r>
      <w:r w:rsidRPr="00860B9B">
        <w:rPr>
          <w:rFonts w:ascii="Times New Roman" w:eastAsia="Times New Roman" w:hAnsi="Times New Roman" w:cs="Times New Roman"/>
          <w:b/>
          <w:sz w:val="28"/>
          <w:szCs w:val="28"/>
        </w:rPr>
        <w:t xml:space="preserve"> nhiệm vụ</w:t>
      </w:r>
      <w:r w:rsidRPr="00860B9B">
        <w:rPr>
          <w:rFonts w:ascii="Times New Roman" w:eastAsia="Times New Roman" w:hAnsi="Times New Roman" w:cs="Times New Roman"/>
          <w:b/>
          <w:sz w:val="28"/>
          <w:szCs w:val="28"/>
          <w:lang w:val="vi-VN"/>
        </w:rPr>
        <w:t xml:space="preserve"> </w:t>
      </w:r>
      <w:r w:rsidR="006D7A17" w:rsidRPr="00860B9B">
        <w:rPr>
          <w:rFonts w:ascii="Times New Roman" w:eastAsia="Times New Roman" w:hAnsi="Times New Roman" w:cs="Times New Roman"/>
          <w:b/>
          <w:sz w:val="28"/>
          <w:szCs w:val="28"/>
          <w:lang w:val="vi-VN"/>
        </w:rPr>
        <w:t xml:space="preserve">công tác </w:t>
      </w:r>
      <w:r w:rsidRPr="00860B9B">
        <w:rPr>
          <w:rFonts w:ascii="Times New Roman" w:eastAsia="Times New Roman" w:hAnsi="Times New Roman" w:cs="Times New Roman"/>
          <w:b/>
          <w:sz w:val="28"/>
          <w:szCs w:val="28"/>
        </w:rPr>
        <w:t xml:space="preserve">năm </w:t>
      </w:r>
      <w:r w:rsidR="006D7A17" w:rsidRPr="00860B9B">
        <w:rPr>
          <w:rFonts w:ascii="Times New Roman" w:eastAsia="Times New Roman" w:hAnsi="Times New Roman" w:cs="Times New Roman"/>
          <w:b/>
          <w:sz w:val="28"/>
          <w:szCs w:val="28"/>
          <w:lang w:val="vi-VN"/>
        </w:rPr>
        <w:t>202</w:t>
      </w:r>
      <w:r w:rsidR="006408CA" w:rsidRPr="00860B9B">
        <w:rPr>
          <w:rFonts w:ascii="Times New Roman" w:eastAsia="Times New Roman" w:hAnsi="Times New Roman" w:cs="Times New Roman"/>
          <w:b/>
          <w:sz w:val="28"/>
          <w:szCs w:val="28"/>
        </w:rPr>
        <w:t>6</w:t>
      </w:r>
    </w:p>
    <w:p w14:paraId="595E87B1" w14:textId="53F25D1D" w:rsidR="00A9492B" w:rsidRPr="00860B9B" w:rsidRDefault="00A9492B" w:rsidP="00C0233D">
      <w:pPr>
        <w:spacing w:before="120"/>
        <w:jc w:val="center"/>
        <w:rPr>
          <w:rFonts w:ascii="Times New Roman" w:eastAsia="Times New Roman" w:hAnsi="Times New Roman" w:cs="Times New Roman"/>
          <w:b/>
          <w:sz w:val="28"/>
          <w:szCs w:val="28"/>
        </w:rPr>
      </w:pPr>
      <w:r w:rsidRPr="00860B9B">
        <w:rPr>
          <w:rFonts w:ascii="Times New Roman" w:eastAsia="Times New Roman" w:hAnsi="Times New Roman" w:cs="Times New Roman"/>
          <w:i/>
          <w:sz w:val="28"/>
          <w:szCs w:val="28"/>
        </w:rPr>
        <w:t>(Báo cáo tại H</w:t>
      </w:r>
      <w:r w:rsidRPr="00860B9B">
        <w:rPr>
          <w:rFonts w:ascii="Times New Roman" w:eastAsia="Times New Roman" w:hAnsi="Times New Roman" w:cs="Times New Roman"/>
          <w:i/>
          <w:sz w:val="28"/>
          <w:szCs w:val="28"/>
          <w:lang w:val="vi-VN"/>
        </w:rPr>
        <w:t>N</w:t>
      </w:r>
      <w:r w:rsidRPr="00860B9B">
        <w:rPr>
          <w:rFonts w:ascii="Times New Roman" w:eastAsia="Times New Roman" w:hAnsi="Times New Roman" w:cs="Times New Roman"/>
          <w:i/>
          <w:sz w:val="28"/>
          <w:szCs w:val="28"/>
        </w:rPr>
        <w:t xml:space="preserve"> </w:t>
      </w:r>
      <w:r w:rsidR="006408CA" w:rsidRPr="00860B9B">
        <w:rPr>
          <w:rFonts w:ascii="Times New Roman" w:eastAsia="Times New Roman" w:hAnsi="Times New Roman" w:cs="Times New Roman"/>
          <w:i/>
          <w:sz w:val="28"/>
          <w:szCs w:val="28"/>
        </w:rPr>
        <w:t>Tổng</w:t>
      </w:r>
      <w:r w:rsidRPr="00860B9B">
        <w:rPr>
          <w:rFonts w:ascii="Times New Roman" w:eastAsia="Times New Roman" w:hAnsi="Times New Roman" w:cs="Times New Roman"/>
          <w:i/>
          <w:sz w:val="28"/>
          <w:szCs w:val="28"/>
        </w:rPr>
        <w:t xml:space="preserve"> kết công tác ngành Thanh tra ngày </w:t>
      </w:r>
      <w:r w:rsidR="006408CA" w:rsidRPr="00860B9B">
        <w:rPr>
          <w:rFonts w:ascii="Times New Roman" w:eastAsia="Times New Roman" w:hAnsi="Times New Roman" w:cs="Times New Roman"/>
          <w:i/>
          <w:sz w:val="28"/>
          <w:szCs w:val="28"/>
        </w:rPr>
        <w:t>08/01</w:t>
      </w:r>
      <w:r w:rsidR="006D7A17" w:rsidRPr="00860B9B">
        <w:rPr>
          <w:rFonts w:ascii="Times New Roman" w:eastAsia="Times New Roman" w:hAnsi="Times New Roman" w:cs="Times New Roman"/>
          <w:i/>
          <w:sz w:val="28"/>
          <w:szCs w:val="28"/>
        </w:rPr>
        <w:t>/</w:t>
      </w:r>
      <w:r w:rsidR="006D7A17" w:rsidRPr="00860B9B">
        <w:rPr>
          <w:rFonts w:ascii="Times New Roman" w:eastAsia="Times New Roman" w:hAnsi="Times New Roman" w:cs="Times New Roman"/>
          <w:i/>
          <w:sz w:val="28"/>
          <w:szCs w:val="28"/>
          <w:lang w:val="vi-VN"/>
        </w:rPr>
        <w:t>202</w:t>
      </w:r>
      <w:r w:rsidR="006408CA" w:rsidRPr="00860B9B">
        <w:rPr>
          <w:rFonts w:ascii="Times New Roman" w:eastAsia="Times New Roman" w:hAnsi="Times New Roman" w:cs="Times New Roman"/>
          <w:i/>
          <w:sz w:val="28"/>
          <w:szCs w:val="28"/>
        </w:rPr>
        <w:t>6</w:t>
      </w:r>
      <w:r w:rsidRPr="00860B9B">
        <w:rPr>
          <w:rFonts w:ascii="Times New Roman" w:eastAsia="Times New Roman" w:hAnsi="Times New Roman" w:cs="Times New Roman"/>
          <w:i/>
          <w:sz w:val="28"/>
          <w:szCs w:val="28"/>
        </w:rPr>
        <w:t>)</w:t>
      </w:r>
    </w:p>
    <w:p w14:paraId="1A887FAC" w14:textId="77777777" w:rsidR="00130B94" w:rsidRPr="00860B9B" w:rsidRDefault="00B5395C">
      <w:pPr>
        <w:spacing w:before="120"/>
        <w:jc w:val="center"/>
        <w:rPr>
          <w:rFonts w:ascii="Times New Roman" w:eastAsia="Times New Roman" w:hAnsi="Times New Roman" w:cs="Times New Roman"/>
          <w:b/>
          <w:bCs/>
          <w:sz w:val="18"/>
          <w:szCs w:val="26"/>
        </w:rPr>
      </w:pPr>
      <w:r w:rsidRPr="00860B9B">
        <w:rPr>
          <w:rFonts w:ascii="Times New Roman" w:eastAsia="Times New Roman" w:hAnsi="Times New Roman" w:cs="Times New Roman"/>
          <w:noProof/>
          <w:sz w:val="10"/>
          <w:szCs w:val="28"/>
          <w:lang w:val="vi-VN" w:eastAsia="vi-VN"/>
        </w:rPr>
        <mc:AlternateContent>
          <mc:Choice Requires="wps">
            <w:drawing>
              <wp:anchor distT="0" distB="0" distL="114300" distR="114300" simplePos="0" relativeHeight="251659264" behindDoc="0" locked="0" layoutInCell="1" allowOverlap="1" wp14:anchorId="1236BDEC" wp14:editId="639B60D0">
                <wp:simplePos x="0" y="0"/>
                <wp:positionH relativeFrom="column">
                  <wp:posOffset>2366645</wp:posOffset>
                </wp:positionH>
                <wp:positionV relativeFrom="paragraph">
                  <wp:posOffset>41205</wp:posOffset>
                </wp:positionV>
                <wp:extent cx="1232535" cy="0"/>
                <wp:effectExtent l="0" t="0" r="0" b="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2535" cy="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1D3D6C0B" id="Line 5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35pt,3.25pt" to="283.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"/>
            </w:pict>
          </mc:Fallback>
        </mc:AlternateContent>
      </w:r>
    </w:p>
    <w:p w14:paraId="5DA11A25" w14:textId="77777777" w:rsidR="00CB35F8" w:rsidRPr="00860B9B" w:rsidRDefault="00CB35F8" w:rsidP="00860B9B">
      <w:pPr>
        <w:spacing w:before="120" w:after="120"/>
        <w:ind w:firstLine="709"/>
        <w:jc w:val="both"/>
        <w:rPr>
          <w:rFonts w:ascii="Times New Roman" w:hAnsi="Times New Roman" w:cs="Times New Roman"/>
          <w:sz w:val="28"/>
          <w:szCs w:val="28"/>
          <w:lang w:val="vi-VN"/>
        </w:rPr>
      </w:pPr>
      <w:r w:rsidRPr="00860B9B">
        <w:rPr>
          <w:rStyle w:val="Strong"/>
          <w:rFonts w:ascii="Times New Roman" w:hAnsi="Times New Roman" w:cs="Times New Roman"/>
          <w:b w:val="0"/>
          <w:bCs w:val="0"/>
          <w:sz w:val="28"/>
          <w:szCs w:val="28"/>
          <w:lang w:val="vi-VN"/>
        </w:rPr>
        <w:t>N</w:t>
      </w:r>
      <w:r w:rsidRPr="00860B9B">
        <w:rPr>
          <w:rStyle w:val="Strong"/>
          <w:rFonts w:ascii="Times New Roman" w:hAnsi="Times New Roman" w:cs="Times New Roman"/>
          <w:b w:val="0"/>
          <w:bCs w:val="0"/>
          <w:sz w:val="28"/>
          <w:szCs w:val="28"/>
        </w:rPr>
        <w:t xml:space="preserve">ăm 2025 các cấp, các ngành của tỉnh Hà Tĩnh tiếp tục tập trung triển khai thực hiện các </w:t>
      </w:r>
      <w:r w:rsidRPr="00860B9B">
        <w:rPr>
          <w:rStyle w:val="Strong"/>
          <w:rFonts w:ascii="Times New Roman" w:hAnsi="Times New Roman" w:cs="Times New Roman"/>
          <w:b w:val="0"/>
          <w:bCs w:val="0"/>
          <w:sz w:val="28"/>
          <w:szCs w:val="28"/>
          <w:lang w:val="vi-VN"/>
        </w:rPr>
        <w:t>nhiệm vụ</w:t>
      </w:r>
      <w:r w:rsidRPr="00860B9B">
        <w:rPr>
          <w:rStyle w:val="Strong"/>
          <w:rFonts w:ascii="Times New Roman" w:hAnsi="Times New Roman" w:cs="Times New Roman"/>
          <w:b w:val="0"/>
          <w:bCs w:val="0"/>
          <w:sz w:val="28"/>
          <w:szCs w:val="28"/>
        </w:rPr>
        <w:t xml:space="preserve"> trọng tâm, chiến lược của </w:t>
      </w:r>
      <w:r w:rsidRPr="00860B9B">
        <w:rPr>
          <w:rStyle w:val="Strong"/>
          <w:rFonts w:ascii="Times New Roman" w:hAnsi="Times New Roman" w:cs="Times New Roman"/>
          <w:b w:val="0"/>
          <w:bCs w:val="0"/>
          <w:sz w:val="28"/>
          <w:szCs w:val="28"/>
          <w:lang w:val="vi-VN"/>
        </w:rPr>
        <w:t>tỉnh;</w:t>
      </w:r>
      <w:r w:rsidRPr="00860B9B">
        <w:rPr>
          <w:rStyle w:val="Strong"/>
          <w:rFonts w:ascii="Times New Roman" w:hAnsi="Times New Roman" w:cs="Times New Roman"/>
          <w:b w:val="0"/>
          <w:bCs w:val="0"/>
          <w:sz w:val="28"/>
          <w:szCs w:val="28"/>
        </w:rPr>
        <w:t xml:space="preserve"> các </w:t>
      </w:r>
      <w:r w:rsidRPr="00860B9B">
        <w:rPr>
          <w:rStyle w:val="Strong"/>
          <w:rFonts w:ascii="Times New Roman" w:hAnsi="Times New Roman" w:cs="Times New Roman"/>
          <w:b w:val="0"/>
          <w:bCs w:val="0"/>
          <w:sz w:val="28"/>
          <w:szCs w:val="28"/>
          <w:lang w:val="vi-VN"/>
        </w:rPr>
        <w:t>Nghị quyết, Chỉ thị, C</w:t>
      </w:r>
      <w:r w:rsidRPr="00860B9B">
        <w:rPr>
          <w:rStyle w:val="Strong"/>
          <w:rFonts w:ascii="Times New Roman" w:hAnsi="Times New Roman" w:cs="Times New Roman"/>
          <w:b w:val="0"/>
          <w:bCs w:val="0"/>
          <w:sz w:val="28"/>
          <w:szCs w:val="28"/>
        </w:rPr>
        <w:t xml:space="preserve">hương trình, </w:t>
      </w:r>
      <w:r w:rsidRPr="00860B9B">
        <w:rPr>
          <w:rStyle w:val="Strong"/>
          <w:rFonts w:ascii="Times New Roman" w:hAnsi="Times New Roman" w:cs="Times New Roman"/>
          <w:b w:val="0"/>
          <w:bCs w:val="0"/>
          <w:sz w:val="28"/>
          <w:szCs w:val="28"/>
          <w:lang w:val="vi-VN"/>
        </w:rPr>
        <w:t>K</w:t>
      </w:r>
      <w:r w:rsidRPr="00860B9B">
        <w:rPr>
          <w:rStyle w:val="Strong"/>
          <w:rFonts w:ascii="Times New Roman" w:hAnsi="Times New Roman" w:cs="Times New Roman"/>
          <w:b w:val="0"/>
          <w:bCs w:val="0"/>
          <w:sz w:val="28"/>
          <w:szCs w:val="28"/>
        </w:rPr>
        <w:t xml:space="preserve">ế hoạch của </w:t>
      </w:r>
      <w:r w:rsidRPr="00860B9B">
        <w:rPr>
          <w:rStyle w:val="Strong"/>
          <w:rFonts w:ascii="Times New Roman" w:hAnsi="Times New Roman" w:cs="Times New Roman"/>
          <w:b w:val="0"/>
          <w:bCs w:val="0"/>
          <w:sz w:val="28"/>
          <w:szCs w:val="28"/>
          <w:lang w:val="vi-VN"/>
        </w:rPr>
        <w:t>Tỉnh ủy,</w:t>
      </w:r>
      <w:r w:rsidRPr="00860B9B">
        <w:rPr>
          <w:rStyle w:val="Strong"/>
          <w:rFonts w:ascii="Times New Roman" w:hAnsi="Times New Roman" w:cs="Times New Roman"/>
          <w:b w:val="0"/>
          <w:bCs w:val="0"/>
          <w:sz w:val="28"/>
          <w:szCs w:val="28"/>
        </w:rPr>
        <w:t xml:space="preserve"> HĐND và</w:t>
      </w:r>
      <w:r w:rsidRPr="00860B9B">
        <w:rPr>
          <w:rStyle w:val="Strong"/>
          <w:rFonts w:ascii="Times New Roman" w:hAnsi="Times New Roman" w:cs="Times New Roman"/>
          <w:b w:val="0"/>
          <w:bCs w:val="0"/>
          <w:sz w:val="28"/>
          <w:szCs w:val="28"/>
          <w:lang w:val="vi-VN"/>
        </w:rPr>
        <w:t xml:space="preserve"> </w:t>
      </w:r>
      <w:r w:rsidRPr="00860B9B">
        <w:rPr>
          <w:rStyle w:val="Strong"/>
          <w:rFonts w:ascii="Times New Roman" w:hAnsi="Times New Roman" w:cs="Times New Roman"/>
          <w:b w:val="0"/>
          <w:bCs w:val="0"/>
          <w:sz w:val="28"/>
          <w:szCs w:val="28"/>
        </w:rPr>
        <w:t xml:space="preserve">UBND tỉnh. Tỉnh Hà Tĩnh </w:t>
      </w:r>
      <w:r w:rsidRPr="00860B9B">
        <w:rPr>
          <w:rStyle w:val="Strong"/>
          <w:rFonts w:ascii="Times New Roman" w:hAnsi="Times New Roman" w:cs="Times New Roman"/>
          <w:b w:val="0"/>
          <w:bCs w:val="0"/>
          <w:sz w:val="28"/>
          <w:szCs w:val="28"/>
          <w:lang w:val="vi-VN"/>
        </w:rPr>
        <w:t>đã hoàn thành</w:t>
      </w:r>
      <w:r w:rsidRPr="00860B9B">
        <w:rPr>
          <w:rStyle w:val="Strong"/>
          <w:rFonts w:ascii="Times New Roman" w:hAnsi="Times New Roman" w:cs="Times New Roman"/>
          <w:b w:val="0"/>
          <w:bCs w:val="0"/>
          <w:sz w:val="28"/>
          <w:szCs w:val="28"/>
        </w:rPr>
        <w:t xml:space="preserve"> việc sắp xếp tổ chức bộ máy </w:t>
      </w:r>
      <w:r w:rsidRPr="00860B9B">
        <w:rPr>
          <w:rStyle w:val="Strong"/>
          <w:rFonts w:ascii="Times New Roman" w:hAnsi="Times New Roman" w:cs="Times New Roman"/>
          <w:b w:val="0"/>
          <w:bCs w:val="0"/>
          <w:sz w:val="28"/>
          <w:szCs w:val="28"/>
          <w:lang w:val="vi-VN"/>
        </w:rPr>
        <w:t>chín</w:t>
      </w:r>
      <w:r w:rsidRPr="00860B9B">
        <w:rPr>
          <w:rStyle w:val="Strong"/>
          <w:rFonts w:ascii="Times New Roman" w:hAnsi="Times New Roman" w:cs="Times New Roman"/>
          <w:b w:val="0"/>
          <w:bCs w:val="0"/>
          <w:sz w:val="28"/>
          <w:szCs w:val="28"/>
        </w:rPr>
        <w:t>h</w:t>
      </w:r>
      <w:r w:rsidRPr="00860B9B">
        <w:rPr>
          <w:rStyle w:val="Strong"/>
          <w:rFonts w:ascii="Times New Roman" w:hAnsi="Times New Roman" w:cs="Times New Roman"/>
          <w:b w:val="0"/>
          <w:bCs w:val="0"/>
          <w:sz w:val="28"/>
          <w:szCs w:val="28"/>
          <w:lang w:val="vi-VN"/>
        </w:rPr>
        <w:t xml:space="preserve"> quyền</w:t>
      </w:r>
      <w:r w:rsidRPr="00860B9B">
        <w:rPr>
          <w:rStyle w:val="Strong"/>
          <w:rFonts w:ascii="Times New Roman" w:hAnsi="Times New Roman" w:cs="Times New Roman"/>
          <w:b w:val="0"/>
          <w:bCs w:val="0"/>
          <w:sz w:val="28"/>
          <w:szCs w:val="28"/>
        </w:rPr>
        <w:t xml:space="preserve"> địa phương</w:t>
      </w:r>
      <w:r w:rsidRPr="00860B9B">
        <w:rPr>
          <w:rStyle w:val="Strong"/>
          <w:rFonts w:ascii="Times New Roman" w:hAnsi="Times New Roman" w:cs="Times New Roman"/>
          <w:b w:val="0"/>
          <w:bCs w:val="0"/>
          <w:sz w:val="28"/>
          <w:szCs w:val="28"/>
          <w:lang w:val="vi-VN"/>
        </w:rPr>
        <w:t xml:space="preserve"> </w:t>
      </w:r>
      <w:r w:rsidRPr="00860B9B">
        <w:rPr>
          <w:rStyle w:val="Strong"/>
          <w:rFonts w:ascii="Times New Roman" w:hAnsi="Times New Roman" w:cs="Times New Roman"/>
          <w:b w:val="0"/>
          <w:bCs w:val="0"/>
          <w:sz w:val="28"/>
          <w:szCs w:val="28"/>
        </w:rPr>
        <w:t>0</w:t>
      </w:r>
      <w:r w:rsidRPr="00860B9B">
        <w:rPr>
          <w:rStyle w:val="Strong"/>
          <w:rFonts w:ascii="Times New Roman" w:hAnsi="Times New Roman" w:cs="Times New Roman"/>
          <w:b w:val="0"/>
          <w:bCs w:val="0"/>
          <w:sz w:val="28"/>
          <w:szCs w:val="28"/>
          <w:lang w:val="vi-VN"/>
        </w:rPr>
        <w:t xml:space="preserve">2 cấp </w:t>
      </w:r>
      <w:r w:rsidRPr="00860B9B">
        <w:rPr>
          <w:rStyle w:val="Strong"/>
          <w:rFonts w:ascii="Times New Roman" w:hAnsi="Times New Roman" w:cs="Times New Roman"/>
          <w:b w:val="0"/>
          <w:bCs w:val="0"/>
          <w:sz w:val="28"/>
          <w:szCs w:val="28"/>
        </w:rPr>
        <w:t xml:space="preserve">theo Chủ trương của Trung ương và chuẩn bị tổ chức Đại hội </w:t>
      </w:r>
      <w:r w:rsidRPr="00860B9B">
        <w:rPr>
          <w:rStyle w:val="Strong"/>
          <w:rFonts w:ascii="Times New Roman" w:hAnsi="Times New Roman" w:cs="Times New Roman"/>
          <w:b w:val="0"/>
          <w:bCs w:val="0"/>
          <w:sz w:val="28"/>
          <w:szCs w:val="28"/>
          <w:lang w:val="vi-VN"/>
        </w:rPr>
        <w:t>Đại biểu Đảng bộ tỉnh Hà Tĩnh lần thứ XX, nhiệm kỳ 2025 - 2030</w:t>
      </w:r>
      <w:r w:rsidRPr="00860B9B">
        <w:rPr>
          <w:rStyle w:val="Strong"/>
          <w:rFonts w:ascii="Times New Roman" w:hAnsi="Times New Roman" w:cs="Times New Roman"/>
          <w:b w:val="0"/>
          <w:bCs w:val="0"/>
          <w:sz w:val="28"/>
          <w:szCs w:val="28"/>
        </w:rPr>
        <w:t>.</w:t>
      </w:r>
      <w:r w:rsidRPr="00860B9B">
        <w:rPr>
          <w:rStyle w:val="Strong"/>
          <w:rFonts w:ascii="Times New Roman" w:hAnsi="Times New Roman" w:cs="Times New Roman"/>
          <w:b w:val="0"/>
          <w:bCs w:val="0"/>
          <w:sz w:val="28"/>
          <w:szCs w:val="28"/>
          <w:lang w:val="vi-VN"/>
        </w:rPr>
        <w:t xml:space="preserve"> Thanh tra tỉnh Hà Tĩnh đã</w:t>
      </w:r>
      <w:r w:rsidRPr="00860B9B">
        <w:rPr>
          <w:rStyle w:val="Strong"/>
          <w:rFonts w:ascii="Times New Roman" w:hAnsi="Times New Roman" w:cs="Times New Roman"/>
          <w:b w:val="0"/>
          <w:bCs w:val="0"/>
          <w:sz w:val="28"/>
          <w:szCs w:val="28"/>
        </w:rPr>
        <w:t xml:space="preserve"> tham mưu và</w:t>
      </w:r>
      <w:r w:rsidRPr="00860B9B">
        <w:rPr>
          <w:rStyle w:val="Strong"/>
          <w:rFonts w:ascii="Times New Roman" w:hAnsi="Times New Roman" w:cs="Times New Roman"/>
          <w:b w:val="0"/>
          <w:bCs w:val="0"/>
          <w:sz w:val="28"/>
          <w:szCs w:val="28"/>
          <w:lang w:val="vi-VN"/>
        </w:rPr>
        <w:t xml:space="preserve"> hoàn thành</w:t>
      </w:r>
      <w:r w:rsidRPr="00860B9B">
        <w:rPr>
          <w:rStyle w:val="Strong"/>
          <w:rFonts w:ascii="Times New Roman" w:hAnsi="Times New Roman" w:cs="Times New Roman"/>
          <w:b w:val="0"/>
          <w:bCs w:val="0"/>
          <w:sz w:val="28"/>
          <w:szCs w:val="28"/>
        </w:rPr>
        <w:t xml:space="preserve"> thực hiện</w:t>
      </w:r>
      <w:r w:rsidRPr="00860B9B">
        <w:rPr>
          <w:rStyle w:val="Strong"/>
          <w:rFonts w:ascii="Times New Roman" w:hAnsi="Times New Roman" w:cs="Times New Roman"/>
          <w:b w:val="0"/>
          <w:bCs w:val="0"/>
          <w:sz w:val="28"/>
          <w:szCs w:val="28"/>
          <w:lang w:val="vi-VN"/>
        </w:rPr>
        <w:t xml:space="preserve"> </w:t>
      </w:r>
      <w:r w:rsidRPr="00860B9B">
        <w:rPr>
          <w:rFonts w:ascii="Times New Roman" w:hAnsi="Times New Roman" w:cs="Times New Roman"/>
          <w:sz w:val="28"/>
          <w:szCs w:val="28"/>
        </w:rPr>
        <w:t xml:space="preserve">Đề án sắp xếp hệ thống cơ quan Thanh tra tỉnh Hà Tĩnh tinh, gọn, mạnh, hiệu năng, hiệu lực, hiệu </w:t>
      </w:r>
      <w:r w:rsidRPr="00860B9B">
        <w:rPr>
          <w:rFonts w:ascii="Times New Roman" w:hAnsi="Times New Roman" w:cs="Times New Roman"/>
          <w:sz w:val="28"/>
          <w:szCs w:val="28"/>
          <w:lang w:val="vi-VN"/>
        </w:rPr>
        <w:t>quả; t</w:t>
      </w:r>
      <w:r w:rsidRPr="00860B9B">
        <w:rPr>
          <w:rFonts w:ascii="Times New Roman" w:hAnsi="Times New Roman" w:cs="Times New Roman"/>
          <w:sz w:val="28"/>
          <w:szCs w:val="28"/>
        </w:rPr>
        <w:t xml:space="preserve">heo đó, </w:t>
      </w:r>
      <w:r w:rsidRPr="00860B9B">
        <w:rPr>
          <w:rFonts w:ascii="Times New Roman" w:hAnsi="Times New Roman" w:cs="Times New Roman"/>
          <w:sz w:val="28"/>
          <w:szCs w:val="28"/>
          <w:lang w:val="vi-VN"/>
        </w:rPr>
        <w:t>k</w:t>
      </w:r>
      <w:r w:rsidRPr="00860B9B">
        <w:rPr>
          <w:rFonts w:ascii="Times New Roman" w:hAnsi="Times New Roman" w:cs="Times New Roman"/>
          <w:sz w:val="28"/>
          <w:szCs w:val="28"/>
        </w:rPr>
        <w:t>ết thúc hoạt động 11 Thanh tra sở và 12 Thanh tra cấp huyện</w:t>
      </w:r>
      <w:r w:rsidRPr="00860B9B">
        <w:rPr>
          <w:rFonts w:ascii="Times New Roman" w:hAnsi="Times New Roman" w:cs="Times New Roman"/>
          <w:sz w:val="28"/>
          <w:szCs w:val="28"/>
          <w:lang w:val="vi-VN"/>
        </w:rPr>
        <w:t xml:space="preserve"> (cũ)</w:t>
      </w:r>
      <w:r w:rsidRPr="00860B9B">
        <w:rPr>
          <w:rFonts w:ascii="Times New Roman" w:hAnsi="Times New Roman" w:cs="Times New Roman"/>
          <w:sz w:val="28"/>
          <w:szCs w:val="28"/>
        </w:rPr>
        <w:t xml:space="preserve"> và chuyển chức năng, nhiệm vụ công tác thanh tra về Thanh tra tỉnh để sắp xếp, tổ chức lại thành các phòng thanh tra, giải quyết khiếu nại, tố cáo, phòng, chống tham nhũng, lãng phí, tiêu cực theo ngành, lĩnh vực thuộc Thanh tra tỉnh.</w:t>
      </w:r>
      <w:r w:rsidRPr="00860B9B">
        <w:rPr>
          <w:rFonts w:ascii="Times New Roman" w:hAnsi="Times New Roman" w:cs="Times New Roman"/>
          <w:sz w:val="28"/>
          <w:szCs w:val="28"/>
          <w:lang w:val="vi-VN"/>
        </w:rPr>
        <w:t xml:space="preserve"> Kết quả s</w:t>
      </w:r>
      <w:r w:rsidRPr="00860B9B">
        <w:rPr>
          <w:rFonts w:ascii="Times New Roman" w:hAnsi="Times New Roman" w:cs="Times New Roman"/>
          <w:sz w:val="28"/>
          <w:szCs w:val="28"/>
        </w:rPr>
        <w:t xml:space="preserve">au sắp xếp, tinh gọn bộ máy: cơ cấu tổ chức Thanh tra còn 09 đầu mối cấp phòng, giảm 19 đầu mối. Tổng số biên chế công chức ngành Thanh tra sau sắp xếp là 110 công chức, giảm 52 công chức so với trước khi sắp </w:t>
      </w:r>
      <w:r w:rsidRPr="00860B9B">
        <w:rPr>
          <w:rFonts w:ascii="Times New Roman" w:hAnsi="Times New Roman" w:cs="Times New Roman"/>
          <w:sz w:val="28"/>
          <w:szCs w:val="28"/>
          <w:lang w:val="vi-VN"/>
        </w:rPr>
        <w:t>xếp.</w:t>
      </w:r>
    </w:p>
    <w:p w14:paraId="0196B252" w14:textId="413B6847" w:rsidR="00A9492B" w:rsidRPr="00860B9B" w:rsidRDefault="00CB35F8" w:rsidP="00860B9B">
      <w:pPr>
        <w:spacing w:before="120" w:after="120"/>
        <w:ind w:firstLine="709"/>
        <w:jc w:val="both"/>
        <w:rPr>
          <w:rStyle w:val="Strong"/>
          <w:rFonts w:ascii="Times New Roman" w:hAnsi="Times New Roman" w:cs="Times New Roman"/>
          <w:b w:val="0"/>
          <w:bCs w:val="0"/>
          <w:spacing w:val="-4"/>
          <w:sz w:val="28"/>
          <w:szCs w:val="28"/>
        </w:rPr>
      </w:pPr>
      <w:r w:rsidRPr="00860B9B">
        <w:rPr>
          <w:rFonts w:ascii="Times New Roman" w:hAnsi="Times New Roman" w:cs="Times New Roman"/>
          <w:sz w:val="28"/>
          <w:szCs w:val="28"/>
        </w:rPr>
        <w:t>Sau sắp xếp, trong bối cảnh khối lượng công việc nhiều, bộ máy mới số lượng cán bộ, công chức đông 113 người (110 Công chức và 03 lao động hợp đồng), điều kiện cơ sở vật chất bước đầu còn gặp nhiều khó khăn, nhưng được sự quan tâm, hỗ trợ, chỉ đạo sâu sát của Thanh tra Chính phủ, Tỉnh ủy, HĐND, Ủy ban nhân dân tỉnh, Thanh tra tỉnh đã chủ động, linh hoạt trong công tác điều hành, kịp thời ổn định tổ chức, triển khai thực hiện hoàn thành và có hiệu quả kế hoạch thanh tra năm 2025 được Chủ tịch UBND tỉnh phê duyệt và các cuộc thanh tra chuyên đề, thanh tra đột xuất theo chỉ đạo của Thanh tra Chính phủ, Chủ tịch UBND tỉnh góp phần nâng cao hiệu lực, hiệu quả quản lý nhà nước ở địa phương và củng cố niềm tin của Nhân dân</w:t>
      </w:r>
      <w:r w:rsidRPr="00860B9B">
        <w:rPr>
          <w:rStyle w:val="Strong"/>
          <w:rFonts w:ascii="Times New Roman" w:hAnsi="Times New Roman" w:cs="Times New Roman"/>
          <w:b w:val="0"/>
          <w:bCs w:val="0"/>
          <w:spacing w:val="-4"/>
          <w:sz w:val="28"/>
          <w:szCs w:val="28"/>
        </w:rPr>
        <w:t>.</w:t>
      </w:r>
    </w:p>
    <w:p w14:paraId="209C3761" w14:textId="77777777" w:rsidR="00533566" w:rsidRPr="00860B9B" w:rsidRDefault="00533566" w:rsidP="00860B9B">
      <w:pPr>
        <w:spacing w:before="120" w:after="120"/>
        <w:ind w:firstLine="709"/>
        <w:jc w:val="both"/>
        <w:rPr>
          <w:rFonts w:ascii="Times New Roman" w:hAnsi="Times New Roman" w:cs="Times New Roman"/>
          <w:sz w:val="28"/>
          <w:szCs w:val="28"/>
        </w:rPr>
      </w:pPr>
    </w:p>
    <w:p w14:paraId="0D43962F" w14:textId="77777777" w:rsidR="00293B7B" w:rsidRPr="00860B9B" w:rsidRDefault="00293B7B" w:rsidP="00860B9B">
      <w:pPr>
        <w:autoSpaceDE w:val="0"/>
        <w:autoSpaceDN w:val="0"/>
        <w:adjustRightInd w:val="0"/>
        <w:spacing w:before="120" w:after="120"/>
        <w:ind w:firstLine="709"/>
        <w:jc w:val="center"/>
        <w:rPr>
          <w:rFonts w:ascii="Times New Roman" w:eastAsia="Times New Roman" w:hAnsi="Times New Roman" w:cs="Times New Roman"/>
          <w:b/>
          <w:bCs/>
          <w:sz w:val="28"/>
          <w:szCs w:val="28"/>
          <w:u w:val="single"/>
        </w:rPr>
      </w:pPr>
      <w:r w:rsidRPr="00860B9B">
        <w:rPr>
          <w:rFonts w:ascii="Times New Roman" w:eastAsia="Times New Roman" w:hAnsi="Times New Roman" w:cs="Times New Roman"/>
          <w:b/>
          <w:bCs/>
          <w:sz w:val="28"/>
          <w:szCs w:val="28"/>
          <w:u w:val="single"/>
        </w:rPr>
        <w:t>Phần thứ nhất</w:t>
      </w:r>
    </w:p>
    <w:p w14:paraId="1B75D1B3" w14:textId="50C6F49E" w:rsidR="00293B7B" w:rsidRPr="00860B9B" w:rsidRDefault="00293B7B" w:rsidP="00860B9B">
      <w:pPr>
        <w:autoSpaceDE w:val="0"/>
        <w:autoSpaceDN w:val="0"/>
        <w:adjustRightInd w:val="0"/>
        <w:spacing w:before="120" w:after="120"/>
        <w:ind w:firstLine="709"/>
        <w:jc w:val="center"/>
        <w:rPr>
          <w:rFonts w:ascii="Times New Roman" w:eastAsia="Times New Roman" w:hAnsi="Times New Roman" w:cs="Times New Roman"/>
          <w:b/>
          <w:bCs/>
          <w:sz w:val="26"/>
          <w:szCs w:val="26"/>
        </w:rPr>
      </w:pPr>
      <w:r w:rsidRPr="00860B9B">
        <w:rPr>
          <w:rFonts w:ascii="Times New Roman" w:eastAsia="Times New Roman" w:hAnsi="Times New Roman" w:cs="Times New Roman"/>
          <w:b/>
          <w:bCs/>
          <w:sz w:val="26"/>
          <w:szCs w:val="26"/>
        </w:rPr>
        <w:t xml:space="preserve">KẾT QUẢ CÔNG TÁC NĂM </w:t>
      </w:r>
      <w:r w:rsidR="006D7A17" w:rsidRPr="00860B9B">
        <w:rPr>
          <w:rFonts w:ascii="Times New Roman" w:eastAsia="Times New Roman" w:hAnsi="Times New Roman" w:cs="Times New Roman"/>
          <w:b/>
          <w:bCs/>
          <w:sz w:val="26"/>
          <w:szCs w:val="26"/>
          <w:lang w:val="vi-VN"/>
        </w:rPr>
        <w:t>2025</w:t>
      </w:r>
    </w:p>
    <w:p w14:paraId="792E4284" w14:textId="77777777" w:rsidR="00533566" w:rsidRPr="00860B9B" w:rsidRDefault="00533566" w:rsidP="00860B9B">
      <w:pPr>
        <w:autoSpaceDE w:val="0"/>
        <w:autoSpaceDN w:val="0"/>
        <w:adjustRightInd w:val="0"/>
        <w:spacing w:before="120" w:after="120"/>
        <w:ind w:firstLine="709"/>
        <w:jc w:val="center"/>
        <w:rPr>
          <w:rFonts w:ascii="Times New Roman" w:eastAsia="Times New Roman" w:hAnsi="Times New Roman" w:cs="Times New Roman"/>
          <w:b/>
          <w:bCs/>
          <w:sz w:val="28"/>
          <w:szCs w:val="28"/>
        </w:rPr>
      </w:pPr>
    </w:p>
    <w:p w14:paraId="445F3762" w14:textId="77777777" w:rsidR="00533566" w:rsidRPr="00860B9B" w:rsidRDefault="00533566" w:rsidP="00860B9B">
      <w:pPr>
        <w:autoSpaceDE w:val="0"/>
        <w:autoSpaceDN w:val="0"/>
        <w:adjustRightInd w:val="0"/>
        <w:spacing w:before="120" w:after="120"/>
        <w:ind w:firstLine="709"/>
        <w:jc w:val="both"/>
        <w:rPr>
          <w:rFonts w:ascii="Times New Roman" w:eastAsia="Times New Roman" w:hAnsi="Times New Roman" w:cs="Times New Roman"/>
          <w:b/>
          <w:sz w:val="26"/>
          <w:szCs w:val="26"/>
        </w:rPr>
      </w:pPr>
    </w:p>
    <w:p w14:paraId="0D30BBF8" w14:textId="77777777" w:rsidR="00533566" w:rsidRPr="00860B9B" w:rsidRDefault="00533566" w:rsidP="00860B9B">
      <w:pPr>
        <w:autoSpaceDE w:val="0"/>
        <w:autoSpaceDN w:val="0"/>
        <w:adjustRightInd w:val="0"/>
        <w:spacing w:before="120" w:after="120"/>
        <w:ind w:firstLine="709"/>
        <w:jc w:val="both"/>
        <w:rPr>
          <w:rFonts w:ascii="Times New Roman" w:eastAsia="Times New Roman" w:hAnsi="Times New Roman" w:cs="Times New Roman"/>
          <w:b/>
          <w:sz w:val="26"/>
          <w:szCs w:val="26"/>
        </w:rPr>
      </w:pPr>
    </w:p>
    <w:p w14:paraId="11FA6DF6" w14:textId="13DC803F" w:rsidR="00293B7B" w:rsidRPr="00860B9B" w:rsidRDefault="00293B7B" w:rsidP="00860B9B">
      <w:pPr>
        <w:autoSpaceDE w:val="0"/>
        <w:autoSpaceDN w:val="0"/>
        <w:adjustRightInd w:val="0"/>
        <w:spacing w:before="120" w:after="120"/>
        <w:ind w:firstLine="709"/>
        <w:jc w:val="both"/>
        <w:rPr>
          <w:rFonts w:ascii="Times New Roman" w:eastAsia="Times New Roman" w:hAnsi="Times New Roman" w:cs="Times New Roman"/>
          <w:b/>
          <w:sz w:val="26"/>
          <w:szCs w:val="26"/>
        </w:rPr>
      </w:pPr>
      <w:r w:rsidRPr="00860B9B">
        <w:rPr>
          <w:rFonts w:ascii="Times New Roman" w:eastAsia="Times New Roman" w:hAnsi="Times New Roman" w:cs="Times New Roman"/>
          <w:b/>
          <w:sz w:val="26"/>
          <w:szCs w:val="26"/>
        </w:rPr>
        <w:lastRenderedPageBreak/>
        <w:t>I. CÔNG TÁC THANH TRA</w:t>
      </w:r>
    </w:p>
    <w:p w14:paraId="4F59371B" w14:textId="4B45A65E" w:rsidR="00293B7B" w:rsidRPr="00860B9B" w:rsidRDefault="00293B7B" w:rsidP="00860B9B">
      <w:pPr>
        <w:autoSpaceDE w:val="0"/>
        <w:autoSpaceDN w:val="0"/>
        <w:adjustRightInd w:val="0"/>
        <w:spacing w:before="120" w:after="120"/>
        <w:ind w:firstLine="709"/>
        <w:jc w:val="both"/>
        <w:rPr>
          <w:rFonts w:ascii="Times New Roman" w:eastAsia="Times New Roman" w:hAnsi="Times New Roman" w:cs="Times New Roman"/>
          <w:sz w:val="28"/>
          <w:szCs w:val="28"/>
        </w:rPr>
      </w:pPr>
      <w:r w:rsidRPr="00860B9B">
        <w:rPr>
          <w:rFonts w:ascii="Times New Roman" w:eastAsia="Times New Roman" w:hAnsi="Times New Roman" w:cs="Times New Roman"/>
          <w:sz w:val="28"/>
          <w:szCs w:val="28"/>
        </w:rPr>
        <w:t xml:space="preserve">Thực hiện chức năng, nhiệm vụ của ngành Thanh tra và kế hoạch </w:t>
      </w:r>
      <w:r w:rsidR="006D7A17" w:rsidRPr="00860B9B">
        <w:rPr>
          <w:rFonts w:ascii="Times New Roman" w:eastAsia="Times New Roman" w:hAnsi="Times New Roman" w:cs="Times New Roman"/>
          <w:sz w:val="28"/>
          <w:szCs w:val="28"/>
          <w:lang w:val="vi-VN"/>
        </w:rPr>
        <w:t xml:space="preserve">thanh tra </w:t>
      </w:r>
      <w:r w:rsidRPr="00860B9B">
        <w:rPr>
          <w:rFonts w:ascii="Times New Roman" w:eastAsia="Times New Roman" w:hAnsi="Times New Roman" w:cs="Times New Roman"/>
          <w:sz w:val="28"/>
          <w:szCs w:val="28"/>
        </w:rPr>
        <w:t xml:space="preserve">năm </w:t>
      </w:r>
      <w:r w:rsidR="006D7A17" w:rsidRPr="00860B9B">
        <w:rPr>
          <w:rFonts w:ascii="Times New Roman" w:eastAsia="Times New Roman" w:hAnsi="Times New Roman" w:cs="Times New Roman"/>
          <w:sz w:val="28"/>
          <w:szCs w:val="28"/>
          <w:lang w:val="vi-VN"/>
        </w:rPr>
        <w:t>2025</w:t>
      </w:r>
      <w:r w:rsidRPr="00860B9B">
        <w:rPr>
          <w:rFonts w:ascii="Times New Roman" w:eastAsia="Times New Roman" w:hAnsi="Times New Roman" w:cs="Times New Roman"/>
          <w:sz w:val="28"/>
          <w:szCs w:val="28"/>
        </w:rPr>
        <w:t xml:space="preserve"> đã được Chủ tịch UBND </w:t>
      </w:r>
      <w:r w:rsidR="006D7A17" w:rsidRPr="00860B9B">
        <w:rPr>
          <w:rFonts w:ascii="Times New Roman" w:eastAsia="Times New Roman" w:hAnsi="Times New Roman" w:cs="Times New Roman"/>
          <w:sz w:val="28"/>
          <w:szCs w:val="28"/>
          <w:lang w:val="vi-VN"/>
        </w:rPr>
        <w:t>tỉnh</w:t>
      </w:r>
      <w:r w:rsidRPr="00860B9B">
        <w:rPr>
          <w:rFonts w:ascii="Times New Roman" w:eastAsia="Times New Roman" w:hAnsi="Times New Roman" w:cs="Times New Roman"/>
          <w:sz w:val="28"/>
          <w:szCs w:val="28"/>
          <w:lang w:val="vi-VN"/>
        </w:rPr>
        <w:t xml:space="preserve"> </w:t>
      </w:r>
      <w:r w:rsidRPr="00860B9B">
        <w:rPr>
          <w:rFonts w:ascii="Times New Roman" w:eastAsia="Times New Roman" w:hAnsi="Times New Roman" w:cs="Times New Roman"/>
          <w:sz w:val="28"/>
          <w:szCs w:val="28"/>
        </w:rPr>
        <w:t xml:space="preserve">phê duyệt, </w:t>
      </w:r>
      <w:r w:rsidR="00CB35F8" w:rsidRPr="00860B9B">
        <w:rPr>
          <w:rFonts w:ascii="Times New Roman" w:eastAsia="Times New Roman" w:hAnsi="Times New Roman" w:cs="Times New Roman"/>
          <w:sz w:val="28"/>
          <w:szCs w:val="28"/>
        </w:rPr>
        <w:t>Thanh tra tỉnh Hà Tĩnh</w:t>
      </w:r>
      <w:r w:rsidRPr="00860B9B">
        <w:rPr>
          <w:rFonts w:ascii="Times New Roman" w:eastAsia="Times New Roman" w:hAnsi="Times New Roman" w:cs="Times New Roman"/>
          <w:sz w:val="28"/>
          <w:szCs w:val="28"/>
        </w:rPr>
        <w:t xml:space="preserve"> đã đạt được những kết quả đáng ghi nhận, cụ thể như sau:</w:t>
      </w:r>
    </w:p>
    <w:p w14:paraId="2CA3DE40" w14:textId="77777777" w:rsidR="00293B7B" w:rsidRPr="00860B9B" w:rsidRDefault="00293B7B" w:rsidP="00860B9B">
      <w:pPr>
        <w:autoSpaceDE w:val="0"/>
        <w:autoSpaceDN w:val="0"/>
        <w:adjustRightInd w:val="0"/>
        <w:spacing w:before="120" w:after="120"/>
        <w:ind w:firstLine="709"/>
        <w:jc w:val="both"/>
        <w:rPr>
          <w:rFonts w:ascii="Times New Roman" w:eastAsia="Times New Roman" w:hAnsi="Times New Roman" w:cs="Times New Roman"/>
          <w:b/>
          <w:sz w:val="28"/>
          <w:szCs w:val="28"/>
        </w:rPr>
      </w:pPr>
      <w:r w:rsidRPr="00860B9B">
        <w:rPr>
          <w:rFonts w:ascii="Times New Roman" w:eastAsia="Times New Roman" w:hAnsi="Times New Roman" w:cs="Times New Roman"/>
          <w:b/>
          <w:sz w:val="28"/>
          <w:szCs w:val="28"/>
        </w:rPr>
        <w:t>1. Kết quả công tác thanh tra</w:t>
      </w:r>
    </w:p>
    <w:p w14:paraId="63C022E5" w14:textId="69AC2210" w:rsidR="00CB35F8" w:rsidRPr="00860B9B" w:rsidRDefault="00CB35F8" w:rsidP="00860B9B">
      <w:pPr>
        <w:widowControl w:val="0"/>
        <w:spacing w:before="120" w:after="120"/>
        <w:ind w:firstLine="709"/>
        <w:jc w:val="both"/>
        <w:rPr>
          <w:rFonts w:ascii="Times New Roman" w:hAnsi="Times New Roman" w:cs="Times New Roman"/>
          <w:sz w:val="28"/>
          <w:szCs w:val="28"/>
        </w:rPr>
      </w:pPr>
      <w:r w:rsidRPr="00860B9B">
        <w:rPr>
          <w:rFonts w:ascii="Times New Roman" w:hAnsi="Times New Roman" w:cs="Times New Roman"/>
          <w:iCs/>
          <w:sz w:val="28"/>
          <w:szCs w:val="28"/>
        </w:rPr>
        <w:t>Năm 2025, Thanh tra tỉnh đã thực hiện 113 cuộc thanh tra, kiểm tra; đã ban hành 119 Kết luận thanh tra. Tổng số sai phạm về kinh tế phát hiện qua thanh tra 68.380 triệu đồng, trong đó: kiến nghị thu hồi vào NSNN 35.525 triệu đồng; xử lý khác về kinh tế 32.855 triệu đồng.</w:t>
      </w:r>
      <w:r w:rsidR="00DD518E" w:rsidRPr="00860B9B">
        <w:rPr>
          <w:rFonts w:ascii="Times New Roman" w:hAnsi="Times New Roman" w:cs="Times New Roman"/>
          <w:iCs/>
          <w:sz w:val="28"/>
          <w:szCs w:val="28"/>
        </w:rPr>
        <w:t xml:space="preserve"> </w:t>
      </w:r>
      <w:r w:rsidR="00DD518E" w:rsidRPr="00860B9B">
        <w:rPr>
          <w:rFonts w:ascii="Times New Roman" w:hAnsi="Times New Roman" w:cs="Times New Roman"/>
          <w:sz w:val="28"/>
          <w:szCs w:val="28"/>
        </w:rPr>
        <w:t>Thông qua công tác thanh tra, tỉnh đã kịp thời phát hiện những hạn chế, yếu kém trong công tác quản lý, điều hành cũng như việc chấp hành các quy định của pháp luật tại các cơ quan, đơn vị, địa phương; từ đó có biện pháp chấn chỉnh, khắc phục, không để các sai phạm kéo dài, hình thành tính chất hệ thống. Đồng thời, công tác thanh tra cũng góp phần phát hiện những bất cập trong cơ chế, chính sách, pháp luật để kiến nghị sửa đổi, bổ sung cho phù hợp với thực tiễn; qua đó giúp tỉnh nhận diện rõ nguyên nhân của những tồn tại, hạn chế, kịp thời lãnh đạo, chỉ đạo tháo gỡ khó khăn, vướng mắc cho người dân và doanh nghiệp, tạo môi trường đầu tư kinh doanh lành mạnh, hiệu quả, hạn chế lãng phí các nguồn lực xã hội.</w:t>
      </w:r>
    </w:p>
    <w:p w14:paraId="442A485B" w14:textId="77777777" w:rsidR="00293B7B" w:rsidRPr="00860B9B" w:rsidRDefault="00293B7B" w:rsidP="00860B9B">
      <w:pPr>
        <w:autoSpaceDE w:val="0"/>
        <w:autoSpaceDN w:val="0"/>
        <w:adjustRightInd w:val="0"/>
        <w:spacing w:before="120" w:after="120"/>
        <w:ind w:firstLine="709"/>
        <w:jc w:val="both"/>
        <w:rPr>
          <w:rFonts w:ascii="Times New Roman" w:eastAsia="Times New Roman" w:hAnsi="Times New Roman" w:cs="Times New Roman"/>
          <w:b/>
          <w:sz w:val="28"/>
          <w:szCs w:val="28"/>
        </w:rPr>
      </w:pPr>
      <w:r w:rsidRPr="00860B9B">
        <w:rPr>
          <w:rFonts w:ascii="Times New Roman" w:eastAsia="Times New Roman" w:hAnsi="Times New Roman" w:cs="Times New Roman"/>
          <w:b/>
          <w:sz w:val="28"/>
          <w:szCs w:val="28"/>
        </w:rPr>
        <w:t>2. Công tác xử lý sau thanh tra tại Thanh tra tỉnh</w:t>
      </w:r>
    </w:p>
    <w:p w14:paraId="0F70EC60" w14:textId="77777777" w:rsidR="00CB35F8" w:rsidRPr="00860B9B" w:rsidRDefault="00CB35F8" w:rsidP="00860B9B">
      <w:pPr>
        <w:spacing w:before="120" w:after="120"/>
        <w:ind w:firstLine="709"/>
        <w:jc w:val="both"/>
        <w:rPr>
          <w:rFonts w:ascii="Times New Roman" w:hAnsi="Times New Roman" w:cs="Times New Roman"/>
          <w:sz w:val="28"/>
          <w:szCs w:val="28"/>
          <w:lang w:val="nl-NL" w:eastAsia="vi-VN"/>
        </w:rPr>
      </w:pPr>
      <w:r w:rsidRPr="00860B9B">
        <w:rPr>
          <w:rFonts w:ascii="Times New Roman" w:hAnsi="Times New Roman" w:cs="Times New Roman"/>
          <w:sz w:val="28"/>
          <w:szCs w:val="28"/>
        </w:rPr>
        <w:t>Trong năm 2025, Thanh tra tỉnh đã tiến hành theo dõi 42 đoàn thanh tra</w:t>
      </w:r>
      <w:r w:rsidRPr="00860B9B">
        <w:rPr>
          <w:rStyle w:val="FootnoteReference"/>
          <w:rFonts w:ascii="Times New Roman" w:hAnsi="Times New Roman" w:cs="Times New Roman"/>
          <w:sz w:val="28"/>
          <w:szCs w:val="28"/>
        </w:rPr>
        <w:footnoteReference w:id="1"/>
      </w:r>
      <w:r w:rsidRPr="00860B9B">
        <w:rPr>
          <w:rFonts w:ascii="Times New Roman" w:hAnsi="Times New Roman" w:cs="Times New Roman"/>
          <w:sz w:val="28"/>
          <w:szCs w:val="28"/>
        </w:rPr>
        <w:t>.</w:t>
      </w:r>
    </w:p>
    <w:p w14:paraId="7A28D040" w14:textId="77777777" w:rsidR="00CB35F8" w:rsidRPr="00860B9B" w:rsidRDefault="00CB35F8" w:rsidP="00860B9B">
      <w:pPr>
        <w:spacing w:before="120" w:after="120"/>
        <w:ind w:firstLine="709"/>
        <w:jc w:val="both"/>
        <w:rPr>
          <w:rFonts w:ascii="Times New Roman" w:hAnsi="Times New Roman" w:cs="Times New Roman"/>
          <w:sz w:val="28"/>
          <w:szCs w:val="28"/>
          <w:lang w:val="nl-NL" w:eastAsia="vi-VN"/>
        </w:rPr>
      </w:pPr>
      <w:r w:rsidRPr="00860B9B">
        <w:rPr>
          <w:rFonts w:ascii="Times New Roman" w:hAnsi="Times New Roman" w:cs="Times New Roman"/>
          <w:sz w:val="28"/>
          <w:szCs w:val="28"/>
          <w:lang w:val="sv-SE"/>
        </w:rPr>
        <w:t xml:space="preserve">Ban hành </w:t>
      </w:r>
      <w:r w:rsidRPr="00860B9B">
        <w:rPr>
          <w:rFonts w:ascii="Times New Roman" w:hAnsi="Times New Roman" w:cs="Times New Roman"/>
          <w:sz w:val="28"/>
          <w:szCs w:val="28"/>
        </w:rPr>
        <w:t>hướng dẫn tổ chức thẩm định dự thảo Kết luận thanh tra theo quy định của Luật Thanh tra 2025</w:t>
      </w:r>
      <w:r w:rsidRPr="00860B9B">
        <w:rPr>
          <w:rStyle w:val="FootnoteReference"/>
          <w:rFonts w:ascii="Times New Roman" w:hAnsi="Times New Roman" w:cs="Times New Roman"/>
          <w:sz w:val="28"/>
          <w:szCs w:val="28"/>
        </w:rPr>
        <w:footnoteReference w:id="2"/>
      </w:r>
      <w:r w:rsidRPr="00860B9B">
        <w:rPr>
          <w:rFonts w:ascii="Times New Roman" w:hAnsi="Times New Roman" w:cs="Times New Roman"/>
          <w:sz w:val="28"/>
          <w:szCs w:val="28"/>
        </w:rPr>
        <w:t>; đến nay, đã ban hành 03 Quyết định thẩm định dự thảo Kết luận thanh tra</w:t>
      </w:r>
      <w:r w:rsidRPr="00860B9B">
        <w:rPr>
          <w:rStyle w:val="FootnoteReference"/>
          <w:rFonts w:ascii="Times New Roman" w:hAnsi="Times New Roman" w:cs="Times New Roman"/>
          <w:sz w:val="28"/>
          <w:szCs w:val="28"/>
        </w:rPr>
        <w:footnoteReference w:id="3"/>
      </w:r>
      <w:r w:rsidRPr="00860B9B">
        <w:rPr>
          <w:rFonts w:ascii="Times New Roman" w:hAnsi="Times New Roman" w:cs="Times New Roman"/>
          <w:sz w:val="28"/>
          <w:szCs w:val="28"/>
        </w:rPr>
        <w:t>.</w:t>
      </w:r>
      <w:r w:rsidRPr="00860B9B">
        <w:rPr>
          <w:rFonts w:ascii="Times New Roman" w:hAnsi="Times New Roman" w:cs="Times New Roman"/>
          <w:sz w:val="28"/>
          <w:szCs w:val="28"/>
          <w:lang w:val="sv-SE"/>
        </w:rPr>
        <w:t xml:space="preserve"> Ban hành </w:t>
      </w:r>
      <w:r w:rsidRPr="00860B9B">
        <w:rPr>
          <w:rFonts w:ascii="Times New Roman" w:hAnsi="Times New Roman" w:cs="Times New Roman"/>
          <w:sz w:val="28"/>
          <w:szCs w:val="28"/>
        </w:rPr>
        <w:t>88 Giấy mời và các văn bản báo cáo, đôn đốc, xác nhận nộp tiền vào NSNN, qua công tác đôn đốc, mời làm việc sau thanh tra, năm 2025 Thanh tra tỉnh đã thu được số tiền 2.204,303 triệu đồng của 52 đơn vị.</w:t>
      </w:r>
    </w:p>
    <w:p w14:paraId="0ACA1BFE" w14:textId="77777777" w:rsidR="00CB35F8" w:rsidRPr="00860B9B" w:rsidRDefault="00CB35F8" w:rsidP="00860B9B">
      <w:pPr>
        <w:spacing w:before="120" w:after="120"/>
        <w:ind w:firstLine="709"/>
        <w:jc w:val="both"/>
        <w:rPr>
          <w:rFonts w:ascii="Times New Roman" w:hAnsi="Times New Roman" w:cs="Times New Roman"/>
          <w:sz w:val="28"/>
          <w:szCs w:val="28"/>
          <w:lang w:val="nl-NL" w:eastAsia="vi-VN"/>
        </w:rPr>
      </w:pPr>
      <w:r w:rsidRPr="00860B9B">
        <w:rPr>
          <w:rFonts w:ascii="Times New Roman" w:hAnsi="Times New Roman" w:cs="Times New Roman"/>
          <w:sz w:val="28"/>
          <w:szCs w:val="28"/>
        </w:rPr>
        <w:t>Trong năm 2025, tổng số cuộc thanh tra, kiểm tra đã ban hành kết luận: 119 kết luận, số đơn vị được thanh tra, kiểm tra (đã ban hành kết luận): 531 đơn vị. Kiến nghị thu hồi về ngân sách nhà nước 35.525 triệu đồng; xử lý khác về kinh tế 32.855 triệu đồng. Kết quả thực hiện: đã thu trong kỳ 31.341 triệu đồng, đạt 88%; xử lý khác về kinh tế đang theo dõi thực hiện.</w:t>
      </w:r>
    </w:p>
    <w:p w14:paraId="3B9DDDBA" w14:textId="5865A58B" w:rsidR="00CA68F9" w:rsidRPr="00860B9B" w:rsidRDefault="00CB35F8" w:rsidP="00860B9B">
      <w:pPr>
        <w:spacing w:before="120" w:after="120"/>
        <w:ind w:firstLine="709"/>
        <w:jc w:val="both"/>
        <w:rPr>
          <w:rFonts w:ascii="Times New Roman" w:hAnsi="Times New Roman" w:cs="Times New Roman"/>
          <w:sz w:val="28"/>
          <w:szCs w:val="28"/>
        </w:rPr>
      </w:pPr>
      <w:r w:rsidRPr="00860B9B">
        <w:rPr>
          <w:rFonts w:ascii="Times New Roman" w:hAnsi="Times New Roman" w:cs="Times New Roman"/>
          <w:sz w:val="28"/>
          <w:szCs w:val="28"/>
        </w:rPr>
        <w:t>Qua thanh tra, đã chuyển thông tin sang Công an tỉnh 02 vụ 02 đối tượng theo Kết luận thanh tra số 38/KL-UBND ngày 24/01/2025 tại Công ty TNHH MTV Cao su Hương Khê Hà Tĩnh và số 39/KL-UBND ngày 24/01/2025 tại Công ty TNHH MTV Cao su Hà Tĩnh của UBND tỉnh.</w:t>
      </w:r>
    </w:p>
    <w:p w14:paraId="541879AD" w14:textId="77777777" w:rsidR="00293B7B" w:rsidRPr="00860B9B" w:rsidRDefault="00293B7B" w:rsidP="00860B9B">
      <w:pPr>
        <w:widowControl w:val="0"/>
        <w:spacing w:before="120" w:after="120"/>
        <w:ind w:firstLine="709"/>
        <w:jc w:val="both"/>
        <w:rPr>
          <w:rFonts w:ascii="Times New Roman" w:eastAsia="Calibri" w:hAnsi="Times New Roman" w:cs="Times New Roman"/>
          <w:b/>
          <w:sz w:val="28"/>
          <w:szCs w:val="28"/>
          <w:lang w:val="nl-NL"/>
        </w:rPr>
      </w:pPr>
      <w:r w:rsidRPr="00860B9B">
        <w:rPr>
          <w:rFonts w:ascii="Times New Roman" w:eastAsia="Calibri" w:hAnsi="Times New Roman" w:cs="Times New Roman"/>
          <w:b/>
          <w:sz w:val="28"/>
          <w:szCs w:val="28"/>
          <w:lang w:val="nl-NL"/>
        </w:rPr>
        <w:t>3. Một số nhiệm vụ đột xuất khác</w:t>
      </w:r>
    </w:p>
    <w:p w14:paraId="0132AAC8" w14:textId="05189F65" w:rsidR="00CB35F8" w:rsidRPr="00860B9B" w:rsidRDefault="001C6056" w:rsidP="00860B9B">
      <w:pPr>
        <w:spacing w:before="120" w:after="120"/>
        <w:ind w:firstLine="709"/>
        <w:jc w:val="both"/>
        <w:rPr>
          <w:rFonts w:ascii="Times New Roman" w:hAnsi="Times New Roman" w:cs="Times New Roman"/>
          <w:sz w:val="28"/>
          <w:szCs w:val="28"/>
          <w:lang w:val="nl-NL" w:eastAsia="vi-VN"/>
        </w:rPr>
      </w:pPr>
      <w:r w:rsidRPr="00860B9B">
        <w:rPr>
          <w:rFonts w:ascii="Times New Roman" w:eastAsia="Calibri" w:hAnsi="Times New Roman" w:cs="Times New Roman"/>
          <w:sz w:val="28"/>
          <w:szCs w:val="28"/>
          <w:lang w:val="nl-NL"/>
        </w:rPr>
        <w:lastRenderedPageBreak/>
        <w:t>Trong kỳ báo cáo</w:t>
      </w:r>
      <w:r w:rsidR="00293B7B" w:rsidRPr="00860B9B">
        <w:rPr>
          <w:rFonts w:ascii="Times New Roman" w:eastAsia="Calibri" w:hAnsi="Times New Roman" w:cs="Times New Roman"/>
          <w:sz w:val="28"/>
          <w:szCs w:val="28"/>
          <w:lang w:val="nl-NL"/>
        </w:rPr>
        <w:t>, bên cạnh nhiệm vụ thanh tra theo kế hoạch</w:t>
      </w:r>
      <w:r w:rsidR="00A343EF" w:rsidRPr="00860B9B">
        <w:rPr>
          <w:rFonts w:ascii="Times New Roman" w:eastAsia="Calibri" w:hAnsi="Times New Roman" w:cs="Times New Roman"/>
          <w:sz w:val="28"/>
          <w:szCs w:val="28"/>
          <w:lang w:val="nl-NL"/>
        </w:rPr>
        <w:t>,</w:t>
      </w:r>
      <w:r w:rsidRPr="00860B9B">
        <w:rPr>
          <w:rFonts w:ascii="Times New Roman" w:hAnsi="Times New Roman" w:cs="Times New Roman"/>
          <w:bCs/>
          <w:sz w:val="28"/>
          <w:szCs w:val="28"/>
        </w:rPr>
        <w:t xml:space="preserve"> Thanh tra </w:t>
      </w:r>
      <w:r w:rsidR="00A343EF" w:rsidRPr="00860B9B">
        <w:rPr>
          <w:rFonts w:ascii="Times New Roman" w:hAnsi="Times New Roman" w:cs="Times New Roman"/>
          <w:bCs/>
          <w:sz w:val="28"/>
          <w:szCs w:val="28"/>
          <w:lang w:val="vi-VN"/>
        </w:rPr>
        <w:t xml:space="preserve">tỉnh </w:t>
      </w:r>
      <w:r w:rsidRPr="00860B9B">
        <w:rPr>
          <w:rFonts w:ascii="Times New Roman" w:hAnsi="Times New Roman" w:cs="Times New Roman"/>
          <w:bCs/>
          <w:sz w:val="28"/>
          <w:szCs w:val="28"/>
        </w:rPr>
        <w:t xml:space="preserve">Hà Tĩnh đã thực hiện </w:t>
      </w:r>
      <w:r w:rsidR="00CB35F8" w:rsidRPr="00860B9B">
        <w:rPr>
          <w:rFonts w:ascii="Times New Roman" w:hAnsi="Times New Roman" w:cs="Times New Roman"/>
          <w:iCs/>
          <w:sz w:val="28"/>
          <w:szCs w:val="28"/>
        </w:rPr>
        <w:t xml:space="preserve">19 Đoàn thanh tra, Tổ công tác đột xuất theo chỉ đạo của Thanh tra Chính phủ và </w:t>
      </w:r>
      <w:r w:rsidR="00CB35F8" w:rsidRPr="00860B9B">
        <w:rPr>
          <w:rFonts w:ascii="Times New Roman" w:hAnsi="Times New Roman" w:cs="Times New Roman"/>
          <w:bCs/>
          <w:sz w:val="28"/>
          <w:szCs w:val="28"/>
          <w:lang w:val="vi-VN"/>
        </w:rPr>
        <w:t>Chủ tịch UBND tỉnh</w:t>
      </w:r>
      <w:r w:rsidR="00CB35F8" w:rsidRPr="00860B9B">
        <w:rPr>
          <w:rFonts w:ascii="Times New Roman" w:hAnsi="Times New Roman" w:cs="Times New Roman"/>
          <w:bCs/>
          <w:sz w:val="28"/>
          <w:szCs w:val="28"/>
          <w:vertAlign w:val="superscript"/>
          <w:lang w:val="vi-VN"/>
        </w:rPr>
        <w:t>(</w:t>
      </w:r>
      <w:r w:rsidR="00CB35F8" w:rsidRPr="00860B9B">
        <w:rPr>
          <w:rStyle w:val="FootnoteReference"/>
          <w:rFonts w:ascii="Times New Roman" w:hAnsi="Times New Roman" w:cs="Times New Roman"/>
          <w:bCs/>
          <w:sz w:val="28"/>
          <w:szCs w:val="28"/>
          <w:lang w:val="vi-VN"/>
        </w:rPr>
        <w:footnoteReference w:id="4"/>
      </w:r>
      <w:r w:rsidR="00CB35F8" w:rsidRPr="00860B9B">
        <w:rPr>
          <w:rFonts w:ascii="Times New Roman" w:hAnsi="Times New Roman" w:cs="Times New Roman"/>
          <w:bCs/>
          <w:sz w:val="28"/>
          <w:szCs w:val="28"/>
          <w:vertAlign w:val="superscript"/>
          <w:lang w:val="vi-VN"/>
        </w:rPr>
        <w:t>)</w:t>
      </w:r>
      <w:r w:rsidR="00CB35F8" w:rsidRPr="00860B9B">
        <w:rPr>
          <w:rFonts w:ascii="Times New Roman" w:hAnsi="Times New Roman" w:cs="Times New Roman"/>
          <w:iCs/>
          <w:sz w:val="28"/>
          <w:szCs w:val="28"/>
        </w:rPr>
        <w:t>. Qua thanh tra đã kịp thời phát hiện, chấn chỉnh và xử lý nghiêm các hành vi vi phạm góp phần hạn chế các hành vi tiêu cực, tham nhũng, nâng cao hiệu quả quản lý nhà nước, quản lý kinh tế - xã hội và việc chấp hành chính sách, pháp luật, nhiệm vụ kế hoạch nhà nước của cơ quan, tổ chức, cá nhân.</w:t>
      </w:r>
    </w:p>
    <w:p w14:paraId="65AE0684" w14:textId="77777777" w:rsidR="00293B7B" w:rsidRPr="00860B9B" w:rsidRDefault="00293B7B" w:rsidP="00860B9B">
      <w:pPr>
        <w:widowControl w:val="0"/>
        <w:spacing w:before="120" w:after="120"/>
        <w:ind w:firstLine="709"/>
        <w:jc w:val="both"/>
        <w:rPr>
          <w:rFonts w:ascii="Times New Roman" w:eastAsia="Times New Roman" w:hAnsi="Times New Roman" w:cs="Times New Roman"/>
          <w:b/>
          <w:sz w:val="26"/>
          <w:szCs w:val="26"/>
          <w:lang w:val="vi-VN"/>
        </w:rPr>
      </w:pPr>
      <w:r w:rsidRPr="00860B9B">
        <w:rPr>
          <w:rFonts w:ascii="Times New Roman" w:eastAsia="Times New Roman" w:hAnsi="Times New Roman" w:cs="Times New Roman"/>
          <w:b/>
          <w:sz w:val="26"/>
          <w:szCs w:val="26"/>
          <w:lang w:val="vi-VN"/>
        </w:rPr>
        <w:t>I</w:t>
      </w:r>
      <w:r w:rsidRPr="00860B9B">
        <w:rPr>
          <w:rFonts w:ascii="Times New Roman" w:eastAsia="Times New Roman" w:hAnsi="Times New Roman" w:cs="Times New Roman"/>
          <w:b/>
          <w:sz w:val="26"/>
          <w:szCs w:val="26"/>
        </w:rPr>
        <w:t>I</w:t>
      </w:r>
      <w:r w:rsidRPr="00860B9B">
        <w:rPr>
          <w:rFonts w:ascii="Times New Roman" w:eastAsia="Times New Roman" w:hAnsi="Times New Roman" w:cs="Times New Roman"/>
          <w:b/>
          <w:sz w:val="26"/>
          <w:szCs w:val="26"/>
          <w:lang w:val="vi-VN"/>
        </w:rPr>
        <w:t>. CÔNG TÁC TIẾP CÔNG DÂN, GIẢI QUYẾT KNTC</w:t>
      </w:r>
    </w:p>
    <w:p w14:paraId="603CE0E0" w14:textId="03FAA73C" w:rsidR="008F5033" w:rsidRPr="00860B9B" w:rsidRDefault="008F5033" w:rsidP="00860B9B">
      <w:pPr>
        <w:spacing w:before="120" w:after="120"/>
        <w:ind w:firstLine="709"/>
        <w:jc w:val="both"/>
        <w:rPr>
          <w:rFonts w:ascii="Times New Roman" w:eastAsia="Arial" w:hAnsi="Times New Roman" w:cs="Times New Roman"/>
          <w:sz w:val="28"/>
          <w:szCs w:val="28"/>
          <w:shd w:val="clear" w:color="auto" w:fill="FFFFFF"/>
          <w:lang w:val="es-AR"/>
        </w:rPr>
      </w:pPr>
      <w:r w:rsidRPr="00860B9B">
        <w:rPr>
          <w:rFonts w:ascii="Times New Roman" w:eastAsia="Arial" w:hAnsi="Times New Roman" w:cs="Times New Roman"/>
          <w:sz w:val="28"/>
          <w:szCs w:val="28"/>
          <w:shd w:val="clear" w:color="auto" w:fill="FFFFFF"/>
          <w:lang w:val="es-AR"/>
        </w:rPr>
        <w:t>Trong kỳ báo cáo,</w:t>
      </w:r>
      <w:r w:rsidR="00487CF1" w:rsidRPr="00860B9B">
        <w:rPr>
          <w:rFonts w:ascii="Times New Roman" w:eastAsia="Arial" w:hAnsi="Times New Roman" w:cs="Times New Roman"/>
          <w:sz w:val="28"/>
          <w:szCs w:val="28"/>
          <w:shd w:val="clear" w:color="auto" w:fill="FFFFFF"/>
          <w:lang w:val="es-AR"/>
        </w:rPr>
        <w:t xml:space="preserve"> Thanh tra tỉnh đã tham mưu cho</w:t>
      </w:r>
      <w:r w:rsidRPr="00860B9B">
        <w:rPr>
          <w:rFonts w:ascii="Times New Roman" w:eastAsia="Arial" w:hAnsi="Times New Roman" w:cs="Times New Roman"/>
          <w:sz w:val="28"/>
          <w:szCs w:val="28"/>
          <w:shd w:val="clear" w:color="auto" w:fill="FFFFFF"/>
          <w:lang w:val="es-AR"/>
        </w:rPr>
        <w:t xml:space="preserve"> UBND tỉnh xây dựng, triển khai các chương trình, kế hoạch, văn bản chỉ đạo về công tác TCD, giải quyết KNTC có trọng tâm, trọng điểm, trong đó chú trọng giải quyết có hiệu quả, dứt điểm đối với những vụ việc có tính nhạy cảm, bức xúc trong Nhân dân; </w:t>
      </w:r>
      <w:r w:rsidRPr="00860B9B">
        <w:rPr>
          <w:rFonts w:ascii="Times New Roman" w:eastAsia="Calibri" w:hAnsi="Times New Roman" w:cs="Times New Roman"/>
          <w:sz w:val="28"/>
          <w:szCs w:val="28"/>
          <w:shd w:val="clear" w:color="auto" w:fill="FFFFFF"/>
        </w:rPr>
        <w:t xml:space="preserve">các sở, ban, ngành và UBND các huyện, thị xã, thành phố đã ban hành nhiều văn bản triển khai, chỉ đạo, đôn đốc đối với công tác KNTC thuộc phạm vi cấp mình, ngành mình; </w:t>
      </w:r>
      <w:r w:rsidRPr="00860B9B">
        <w:rPr>
          <w:rFonts w:ascii="Times New Roman" w:eastAsia="Times New Roman" w:hAnsi="Times New Roman" w:cs="Times New Roman"/>
          <w:sz w:val="28"/>
          <w:szCs w:val="28"/>
        </w:rPr>
        <w:t>qua đó nâng cao hiệu quả công tác tiếp công dân, giải quyết khiếu nại, tố cáo trên địa bàn toàn tỉnh</w:t>
      </w:r>
      <w:r w:rsidRPr="00860B9B">
        <w:rPr>
          <w:rFonts w:ascii="Times New Roman" w:eastAsia="Calibri" w:hAnsi="Times New Roman" w:cs="Times New Roman"/>
          <w:sz w:val="28"/>
          <w:szCs w:val="28"/>
        </w:rPr>
        <w:t xml:space="preserve">, </w:t>
      </w:r>
      <w:r w:rsidRPr="00860B9B">
        <w:rPr>
          <w:rFonts w:ascii="Times New Roman" w:eastAsia="Arial" w:hAnsi="Times New Roman" w:cs="Times New Roman"/>
          <w:sz w:val="28"/>
          <w:szCs w:val="28"/>
          <w:shd w:val="clear" w:color="auto" w:fill="FFFFFF"/>
          <w:lang w:val="es-AR"/>
        </w:rPr>
        <w:t>góp phần giữ vững ổn định tình hình chính trị, phát triển kinh tế - xã hội.</w:t>
      </w:r>
    </w:p>
    <w:p w14:paraId="7C16C949" w14:textId="77777777" w:rsidR="00533566" w:rsidRPr="00860B9B" w:rsidRDefault="008A4AB6" w:rsidP="00860B9B">
      <w:pPr>
        <w:spacing w:before="120" w:after="120"/>
        <w:ind w:firstLine="709"/>
        <w:jc w:val="both"/>
        <w:rPr>
          <w:rFonts w:ascii="Times New Roman" w:eastAsia="Arial" w:hAnsi="Times New Roman" w:cs="Times New Roman"/>
          <w:sz w:val="28"/>
          <w:szCs w:val="28"/>
          <w:shd w:val="clear" w:color="auto" w:fill="FFFFFF"/>
          <w:lang w:val="es-AR"/>
        </w:rPr>
      </w:pPr>
      <w:r w:rsidRPr="00860B9B">
        <w:rPr>
          <w:rFonts w:ascii="Times New Roman" w:eastAsia="Calibri" w:hAnsi="Times New Roman" w:cs="Times New Roman"/>
          <w:sz w:val="28"/>
          <w:szCs w:val="28"/>
        </w:rPr>
        <w:t xml:space="preserve">Tình hình đơn thư KNTC, KNPA trên địa bàn </w:t>
      </w:r>
      <w:r w:rsidRPr="00860B9B">
        <w:rPr>
          <w:rFonts w:ascii="Times New Roman" w:hAnsi="Times New Roman" w:cs="Times New Roman"/>
          <w:sz w:val="28"/>
          <w:szCs w:val="28"/>
        </w:rPr>
        <w:t>năm 2025 cơ bản đã được các sở, ngành, địa phương tiếp nhận, xử lý theo quy định, tập trung một đầu mối. UBND tỉnh thường xuyên rà soát, đôn đốc giải quyết các vụ việc mới phát sinh ngay tại cơ sở, chỉ đạo phát huy vai trò hòa giải, đối thoại với công dân, cho nên tình hình đơn thư KNTC, KNPA trên địa bàn không có diễn biến phức tạp</w:t>
      </w:r>
      <w:r w:rsidR="008F5033" w:rsidRPr="00860B9B">
        <w:rPr>
          <w:rFonts w:ascii="Times New Roman" w:eastAsia="Calibri" w:hAnsi="Times New Roman" w:cs="Times New Roman"/>
          <w:sz w:val="28"/>
          <w:szCs w:val="28"/>
        </w:rPr>
        <w:t>.</w:t>
      </w:r>
      <w:r w:rsidR="008F5033" w:rsidRPr="00860B9B">
        <w:rPr>
          <w:rFonts w:ascii="Times New Roman" w:eastAsia="Arial" w:hAnsi="Times New Roman" w:cs="Times New Roman"/>
          <w:sz w:val="28"/>
          <w:szCs w:val="28"/>
          <w:shd w:val="clear" w:color="auto" w:fill="FFFFFF"/>
          <w:lang w:val="vi-VN"/>
        </w:rPr>
        <w:t xml:space="preserve"> </w:t>
      </w:r>
      <w:r w:rsidR="008F5033" w:rsidRPr="00860B9B">
        <w:rPr>
          <w:rFonts w:ascii="Times New Roman" w:eastAsia="Arial" w:hAnsi="Times New Roman" w:cs="Times New Roman"/>
          <w:sz w:val="28"/>
          <w:szCs w:val="28"/>
          <w:shd w:val="clear" w:color="auto" w:fill="FFFFFF"/>
          <w:lang w:val="es-AR"/>
        </w:rPr>
        <w:t>Kết quả cụ thể:</w:t>
      </w:r>
    </w:p>
    <w:p w14:paraId="37E3D65D" w14:textId="3DFCF698" w:rsidR="00784146" w:rsidRPr="00860B9B" w:rsidRDefault="00784146" w:rsidP="00860B9B">
      <w:pPr>
        <w:pStyle w:val="ListParagraph"/>
        <w:numPr>
          <w:ilvl w:val="0"/>
          <w:numId w:val="4"/>
        </w:numPr>
        <w:spacing w:before="120" w:after="120"/>
        <w:jc w:val="both"/>
        <w:rPr>
          <w:rFonts w:ascii="Times New Roman" w:eastAsia="Arial" w:hAnsi="Times New Roman" w:cs="Times New Roman"/>
          <w:b/>
          <w:bCs/>
          <w:sz w:val="28"/>
          <w:szCs w:val="28"/>
          <w:shd w:val="clear" w:color="auto" w:fill="FFFFFF"/>
          <w:lang w:val="es-AR"/>
        </w:rPr>
      </w:pPr>
      <w:r w:rsidRPr="00860B9B">
        <w:rPr>
          <w:rFonts w:ascii="Times New Roman" w:eastAsia="Arial" w:hAnsi="Times New Roman" w:cs="Times New Roman"/>
          <w:b/>
          <w:bCs/>
          <w:sz w:val="28"/>
          <w:szCs w:val="28"/>
          <w:shd w:val="clear" w:color="auto" w:fill="FFFFFF"/>
          <w:lang w:val="es-AR"/>
        </w:rPr>
        <w:t>Công tác tiếp công dân, tiếp nhận, phân loại và xử lý đơn thư</w:t>
      </w:r>
    </w:p>
    <w:p w14:paraId="4E076AB5" w14:textId="77777777" w:rsidR="00784146" w:rsidRPr="00860B9B" w:rsidRDefault="00784146" w:rsidP="00860B9B">
      <w:pPr>
        <w:spacing w:before="120" w:after="120"/>
        <w:ind w:firstLine="709"/>
        <w:jc w:val="both"/>
        <w:rPr>
          <w:rFonts w:ascii="Times New Roman" w:hAnsi="Times New Roman" w:cs="Times New Roman"/>
          <w:sz w:val="28"/>
          <w:szCs w:val="28"/>
          <w:lang w:val="nl-NL" w:eastAsia="vi-VN"/>
        </w:rPr>
      </w:pPr>
      <w:r w:rsidRPr="00860B9B">
        <w:rPr>
          <w:rFonts w:ascii="Times New Roman" w:hAnsi="Times New Roman" w:cs="Times New Roman"/>
          <w:bCs/>
          <w:iCs/>
          <w:sz w:val="28"/>
          <w:szCs w:val="28"/>
          <w:lang w:val="vi-VN"/>
        </w:rPr>
        <w:lastRenderedPageBreak/>
        <w:t>Thanh tra tỉnh đã kịp thời tham mưu UBND tỉnh ban hành các quy định, văn bản chỉ đạo, hướng dẫn công tác TCD, xử lý đơn thư trên địa bàn tỉnh, nhất là giai đoạn trước, trong và sau khi sắp xếp bộ máy chính quyền địa phương 02 cấp</w:t>
      </w:r>
      <w:r w:rsidRPr="00860B9B">
        <w:rPr>
          <w:rFonts w:ascii="Times New Roman" w:hAnsi="Times New Roman" w:cs="Times New Roman"/>
          <w:bCs/>
          <w:iCs/>
          <w:sz w:val="28"/>
          <w:szCs w:val="28"/>
        </w:rPr>
        <w:t>; chủ trì, phối hợp với các sở, ban, ngành, địa phương xử lý, giải quyết các vụ việc phát sinh, vụ việc tồn đọng, kéo dài, vượt cấp,</w:t>
      </w:r>
      <w:r w:rsidRPr="00860B9B">
        <w:rPr>
          <w:rFonts w:ascii="Times New Roman" w:hAnsi="Times New Roman" w:cs="Times New Roman"/>
          <w:bCs/>
          <w:iCs/>
          <w:sz w:val="28"/>
          <w:szCs w:val="28"/>
          <w:lang w:val="vi-VN"/>
        </w:rPr>
        <w:t xml:space="preserve"> góp phần ổn định chính trị, trật tự an toàn xã hội trên địa bàn.</w:t>
      </w:r>
    </w:p>
    <w:p w14:paraId="5FC5FDE6" w14:textId="79B9C446" w:rsidR="00784146" w:rsidRPr="00860B9B" w:rsidRDefault="00784146" w:rsidP="00860B9B">
      <w:pPr>
        <w:spacing w:before="120" w:after="120"/>
        <w:ind w:firstLine="709"/>
        <w:jc w:val="both"/>
        <w:rPr>
          <w:rFonts w:ascii="Times New Roman" w:hAnsi="Times New Roman" w:cs="Times New Roman"/>
          <w:sz w:val="28"/>
          <w:szCs w:val="28"/>
          <w:lang w:val="sv-SE"/>
        </w:rPr>
      </w:pPr>
      <w:r w:rsidRPr="00860B9B">
        <w:rPr>
          <w:rFonts w:ascii="Times New Roman" w:hAnsi="Times New Roman" w:cs="Times New Roman"/>
          <w:sz w:val="28"/>
          <w:szCs w:val="28"/>
          <w:lang w:val="pt-BR"/>
        </w:rPr>
        <w:t>Trong năm 2025, toàn tỉnh tổ chức tiếp: 5.589</w:t>
      </w:r>
      <w:r w:rsidRPr="00860B9B">
        <w:rPr>
          <w:rFonts w:ascii="Times New Roman" w:hAnsi="Times New Roman" w:cs="Times New Roman"/>
          <w:sz w:val="28"/>
          <w:szCs w:val="28"/>
          <w:lang w:val="sv-SE"/>
        </w:rPr>
        <w:t xml:space="preserve"> lượt công dân; số người được tiếp: 6.465 người; số vụ việc: 3.235 vụ việc. Số đoàn đông người được tiếp 90 lượt đoàn, số người được tiếp 973 người; trong đó: số vụ việc tiếp lần đầu: 30, số vụ việc tiếp nhiều lần: 42.</w:t>
      </w:r>
      <w:r w:rsidRPr="00860B9B">
        <w:rPr>
          <w:rFonts w:ascii="Times New Roman" w:hAnsi="Times New Roman" w:cs="Times New Roman"/>
          <w:iCs/>
          <w:sz w:val="28"/>
          <w:szCs w:val="28"/>
        </w:rPr>
        <w:t xml:space="preserve"> </w:t>
      </w:r>
      <w:r w:rsidRPr="00860B9B">
        <w:rPr>
          <w:rFonts w:ascii="Times New Roman" w:hAnsi="Times New Roman" w:cs="Times New Roman"/>
          <w:sz w:val="28"/>
          <w:szCs w:val="28"/>
          <w:lang w:val="pt-BR"/>
        </w:rPr>
        <w:t xml:space="preserve">Tiếp nhận, phân loại và xử lý </w:t>
      </w:r>
      <w:r w:rsidRPr="00860B9B">
        <w:rPr>
          <w:rFonts w:ascii="Times New Roman" w:hAnsi="Times New Roman" w:cs="Times New Roman"/>
          <w:iCs/>
          <w:sz w:val="28"/>
          <w:szCs w:val="28"/>
          <w:lang w:val="sv-SE"/>
        </w:rPr>
        <w:t>4.230</w:t>
      </w:r>
      <w:r w:rsidRPr="00860B9B">
        <w:rPr>
          <w:rFonts w:ascii="Times New Roman" w:hAnsi="Times New Roman" w:cs="Times New Roman"/>
          <w:sz w:val="28"/>
          <w:szCs w:val="28"/>
          <w:lang w:val="sv-SE"/>
        </w:rPr>
        <w:t xml:space="preserve"> đơn (kỳ trước chuyển sang: 154 đơn, tiếp nhận trong kỳ: 4.076 đơn).</w:t>
      </w:r>
    </w:p>
    <w:p w14:paraId="388A7A6F" w14:textId="0828BC2B" w:rsidR="00784146" w:rsidRPr="00860B9B" w:rsidRDefault="009E2058" w:rsidP="00860B9B">
      <w:pPr>
        <w:spacing w:before="120" w:after="120"/>
        <w:ind w:firstLine="709"/>
        <w:jc w:val="both"/>
        <w:rPr>
          <w:rFonts w:ascii="Times New Roman" w:eastAsia="Calibri" w:hAnsi="Times New Roman" w:cs="Times New Roman"/>
          <w:b/>
          <w:sz w:val="28"/>
          <w:szCs w:val="28"/>
          <w:lang w:val="sv-SE"/>
        </w:rPr>
      </w:pPr>
      <w:r w:rsidRPr="00860B9B">
        <w:rPr>
          <w:rFonts w:ascii="Times New Roman" w:eastAsia="Calibri" w:hAnsi="Times New Roman" w:cs="Times New Roman"/>
          <w:b/>
          <w:sz w:val="28"/>
          <w:szCs w:val="28"/>
          <w:lang w:val="sv-SE"/>
        </w:rPr>
        <w:t>2</w:t>
      </w:r>
      <w:r w:rsidR="00784146" w:rsidRPr="00860B9B">
        <w:rPr>
          <w:rFonts w:ascii="Times New Roman" w:eastAsia="Calibri" w:hAnsi="Times New Roman" w:cs="Times New Roman"/>
          <w:b/>
          <w:sz w:val="28"/>
          <w:szCs w:val="28"/>
          <w:lang w:val="sv-SE"/>
        </w:rPr>
        <w:t xml:space="preserve">. Kết quả giải quyết KNTC, KNPA thuộc thẩm quyền </w:t>
      </w:r>
    </w:p>
    <w:p w14:paraId="3387C267" w14:textId="57BE059D" w:rsidR="00784146" w:rsidRPr="00860B9B" w:rsidRDefault="00784146" w:rsidP="00860B9B">
      <w:pPr>
        <w:spacing w:before="120" w:after="120"/>
        <w:ind w:firstLine="709"/>
        <w:jc w:val="both"/>
        <w:rPr>
          <w:rFonts w:ascii="Times New Roman" w:hAnsi="Times New Roman" w:cs="Times New Roman"/>
          <w:sz w:val="28"/>
          <w:szCs w:val="28"/>
          <w:lang w:val="vi-VN"/>
        </w:rPr>
      </w:pPr>
      <w:r w:rsidRPr="00860B9B">
        <w:rPr>
          <w:rFonts w:ascii="Times New Roman" w:hAnsi="Times New Roman" w:cs="Times New Roman"/>
          <w:sz w:val="28"/>
          <w:szCs w:val="28"/>
          <w:lang w:val="sv-SE"/>
        </w:rPr>
        <w:t xml:space="preserve">Tổng số vụ việc đã giải quyết </w:t>
      </w:r>
      <w:r w:rsidR="009E2058" w:rsidRPr="00860B9B">
        <w:rPr>
          <w:rFonts w:ascii="Times New Roman" w:hAnsi="Times New Roman" w:cs="Times New Roman"/>
          <w:sz w:val="28"/>
          <w:szCs w:val="28"/>
          <w:lang w:val="sv-SE"/>
        </w:rPr>
        <w:t>1.784 (KN: 46 vụ việc; TC: 19 vụ việc; KNPA: 1.719 vụ việc) trên tổng số 1.925 vụ việc KN,TC, KNPA thuộc thẩm quyền (KN: 57 vụ việc; TC: 23 vụ việc; KNPA: 1.845 vụ việc); tỷ lệ giải quyết 92,7%</w:t>
      </w:r>
      <w:r w:rsidRPr="00860B9B">
        <w:rPr>
          <w:rFonts w:ascii="Times New Roman" w:hAnsi="Times New Roman" w:cs="Times New Roman"/>
          <w:sz w:val="28"/>
          <w:szCs w:val="28"/>
          <w:lang w:val="sv-SE"/>
        </w:rPr>
        <w:t>.</w:t>
      </w:r>
      <w:r w:rsidRPr="00860B9B">
        <w:rPr>
          <w:rFonts w:ascii="Times New Roman" w:hAnsi="Times New Roman" w:cs="Times New Roman"/>
          <w:sz w:val="28"/>
          <w:szCs w:val="28"/>
          <w:lang w:val="vi-VN"/>
        </w:rPr>
        <w:t xml:space="preserve"> Trong đó:</w:t>
      </w:r>
    </w:p>
    <w:p w14:paraId="7A39BE3C" w14:textId="00D8C718" w:rsidR="00784146" w:rsidRPr="00860B9B" w:rsidRDefault="00784146" w:rsidP="00860B9B">
      <w:pPr>
        <w:spacing w:before="120" w:after="120"/>
        <w:ind w:firstLine="709"/>
        <w:jc w:val="both"/>
        <w:rPr>
          <w:rFonts w:ascii="Times New Roman" w:hAnsi="Times New Roman" w:cs="Times New Roman"/>
          <w:i/>
          <w:sz w:val="28"/>
          <w:szCs w:val="28"/>
          <w:lang w:val="sv-SE"/>
        </w:rPr>
      </w:pPr>
      <w:r w:rsidRPr="00860B9B">
        <w:rPr>
          <w:rFonts w:ascii="Times New Roman" w:hAnsi="Times New Roman" w:cs="Times New Roman"/>
          <w:i/>
          <w:sz w:val="28"/>
          <w:szCs w:val="28"/>
          <w:lang w:val="vi-VN"/>
        </w:rPr>
        <w:t>-</w:t>
      </w:r>
      <w:r w:rsidRPr="00860B9B">
        <w:rPr>
          <w:rFonts w:ascii="Times New Roman" w:hAnsi="Times New Roman" w:cs="Times New Roman"/>
          <w:i/>
          <w:sz w:val="28"/>
          <w:szCs w:val="28"/>
          <w:lang w:val="sv-SE"/>
        </w:rPr>
        <w:t xml:space="preserve"> Kết quả giải quyết khiếu </w:t>
      </w:r>
      <w:r w:rsidRPr="00860B9B">
        <w:rPr>
          <w:rFonts w:ascii="Times New Roman" w:hAnsi="Times New Roman" w:cs="Times New Roman"/>
          <w:i/>
          <w:sz w:val="28"/>
          <w:szCs w:val="28"/>
          <w:lang w:val="vi-VN"/>
        </w:rPr>
        <w:t xml:space="preserve">nại: </w:t>
      </w:r>
      <w:r w:rsidRPr="00860B9B">
        <w:rPr>
          <w:rFonts w:ascii="Times New Roman" w:hAnsi="Times New Roman" w:cs="Times New Roman"/>
          <w:sz w:val="28"/>
          <w:szCs w:val="28"/>
          <w:lang w:val="sv-SE"/>
        </w:rPr>
        <w:t xml:space="preserve">Tổng số vụ việc đã giải quyết </w:t>
      </w:r>
      <w:r w:rsidR="00341AC6" w:rsidRPr="00860B9B">
        <w:rPr>
          <w:rFonts w:ascii="Times New Roman" w:hAnsi="Times New Roman" w:cs="Times New Roman"/>
          <w:sz w:val="28"/>
          <w:szCs w:val="28"/>
          <w:lang w:val="sv-SE"/>
        </w:rPr>
        <w:t>46</w:t>
      </w:r>
      <w:r w:rsidRPr="00860B9B">
        <w:rPr>
          <w:rFonts w:ascii="Times New Roman" w:hAnsi="Times New Roman" w:cs="Times New Roman"/>
          <w:sz w:val="28"/>
          <w:szCs w:val="28"/>
          <w:lang w:val="sv-SE"/>
        </w:rPr>
        <w:t xml:space="preserve"> vụ</w:t>
      </w:r>
      <w:r w:rsidR="00341AC6" w:rsidRPr="00860B9B">
        <w:rPr>
          <w:rFonts w:ascii="Times New Roman" w:hAnsi="Times New Roman" w:cs="Times New Roman"/>
          <w:sz w:val="28"/>
          <w:szCs w:val="28"/>
          <w:lang w:val="sv-SE"/>
        </w:rPr>
        <w:t xml:space="preserve"> </w:t>
      </w:r>
      <w:r w:rsidRPr="00860B9B">
        <w:rPr>
          <w:rFonts w:ascii="Times New Roman" w:hAnsi="Times New Roman" w:cs="Times New Roman"/>
          <w:sz w:val="28"/>
          <w:szCs w:val="28"/>
          <w:lang w:val="sv-SE"/>
        </w:rPr>
        <w:t xml:space="preserve">việc/tổng số vụ việc phải giải quyết </w:t>
      </w:r>
      <w:r w:rsidR="00341AC6" w:rsidRPr="00860B9B">
        <w:rPr>
          <w:rFonts w:ascii="Times New Roman" w:hAnsi="Times New Roman" w:cs="Times New Roman"/>
          <w:sz w:val="28"/>
          <w:szCs w:val="28"/>
          <w:lang w:val="sv-SE"/>
        </w:rPr>
        <w:t xml:space="preserve">57 </w:t>
      </w:r>
      <w:r w:rsidRPr="00860B9B">
        <w:rPr>
          <w:rFonts w:ascii="Times New Roman" w:hAnsi="Times New Roman" w:cs="Times New Roman"/>
          <w:sz w:val="28"/>
          <w:szCs w:val="28"/>
          <w:lang w:val="sv-SE"/>
        </w:rPr>
        <w:t xml:space="preserve">vụ việc; tỷ lệ giải quyết </w:t>
      </w:r>
      <w:r w:rsidR="00341AC6" w:rsidRPr="00860B9B">
        <w:rPr>
          <w:rFonts w:ascii="Times New Roman" w:hAnsi="Times New Roman" w:cs="Times New Roman"/>
          <w:sz w:val="28"/>
          <w:szCs w:val="28"/>
          <w:lang w:val="sv-SE"/>
        </w:rPr>
        <w:t>80,7</w:t>
      </w:r>
      <w:r w:rsidRPr="00860B9B">
        <w:rPr>
          <w:rFonts w:ascii="Times New Roman" w:hAnsi="Times New Roman" w:cs="Times New Roman"/>
          <w:sz w:val="28"/>
          <w:szCs w:val="28"/>
          <w:lang w:val="sv-SE"/>
        </w:rPr>
        <w:t>%.</w:t>
      </w:r>
    </w:p>
    <w:p w14:paraId="1443F551" w14:textId="596381D2" w:rsidR="00784146" w:rsidRPr="00860B9B" w:rsidRDefault="00784146" w:rsidP="00860B9B">
      <w:pPr>
        <w:spacing w:before="120" w:after="120"/>
        <w:ind w:firstLine="709"/>
        <w:jc w:val="both"/>
        <w:rPr>
          <w:rFonts w:ascii="Times New Roman" w:hAnsi="Times New Roman" w:cs="Times New Roman"/>
          <w:i/>
          <w:sz w:val="28"/>
          <w:szCs w:val="28"/>
          <w:lang w:val="sv-SE"/>
        </w:rPr>
      </w:pPr>
      <w:r w:rsidRPr="00860B9B">
        <w:rPr>
          <w:rFonts w:ascii="Times New Roman" w:hAnsi="Times New Roman" w:cs="Times New Roman"/>
          <w:i/>
          <w:sz w:val="28"/>
          <w:szCs w:val="28"/>
          <w:lang w:val="vi-VN"/>
        </w:rPr>
        <w:t>-</w:t>
      </w:r>
      <w:r w:rsidRPr="00860B9B">
        <w:rPr>
          <w:rFonts w:ascii="Times New Roman" w:hAnsi="Times New Roman" w:cs="Times New Roman"/>
          <w:i/>
          <w:sz w:val="28"/>
          <w:szCs w:val="28"/>
          <w:lang w:val="sv-SE"/>
        </w:rPr>
        <w:t xml:space="preserve"> Kết quả giải quyết tố </w:t>
      </w:r>
      <w:r w:rsidRPr="00860B9B">
        <w:rPr>
          <w:rFonts w:ascii="Times New Roman" w:hAnsi="Times New Roman" w:cs="Times New Roman"/>
          <w:i/>
          <w:sz w:val="28"/>
          <w:szCs w:val="28"/>
          <w:lang w:val="vi-VN"/>
        </w:rPr>
        <w:t>cáo:</w:t>
      </w:r>
      <w:r w:rsidRPr="00860B9B">
        <w:rPr>
          <w:rFonts w:ascii="Times New Roman" w:hAnsi="Times New Roman" w:cs="Times New Roman"/>
          <w:sz w:val="28"/>
          <w:szCs w:val="28"/>
          <w:lang w:val="sv-SE"/>
        </w:rPr>
        <w:t xml:space="preserve"> Tổng số vụ việc đã giải quyết </w:t>
      </w:r>
      <w:r w:rsidR="00341AC6" w:rsidRPr="00860B9B">
        <w:rPr>
          <w:rFonts w:ascii="Times New Roman" w:hAnsi="Times New Roman" w:cs="Times New Roman"/>
          <w:sz w:val="28"/>
          <w:szCs w:val="28"/>
          <w:lang w:val="sv-SE"/>
        </w:rPr>
        <w:t>19</w:t>
      </w:r>
      <w:r w:rsidRPr="00860B9B">
        <w:rPr>
          <w:rFonts w:ascii="Times New Roman" w:hAnsi="Times New Roman" w:cs="Times New Roman"/>
          <w:sz w:val="28"/>
          <w:szCs w:val="28"/>
          <w:lang w:val="sv-SE"/>
        </w:rPr>
        <w:t xml:space="preserve"> vụ việc/tổng số vụ việc phải giải quyết </w:t>
      </w:r>
      <w:r w:rsidR="00341AC6" w:rsidRPr="00860B9B">
        <w:rPr>
          <w:rFonts w:ascii="Times New Roman" w:hAnsi="Times New Roman" w:cs="Times New Roman"/>
          <w:sz w:val="28"/>
          <w:szCs w:val="28"/>
          <w:lang w:val="sv-SE"/>
        </w:rPr>
        <w:t>23</w:t>
      </w:r>
      <w:r w:rsidRPr="00860B9B">
        <w:rPr>
          <w:rFonts w:ascii="Times New Roman" w:hAnsi="Times New Roman" w:cs="Times New Roman"/>
          <w:sz w:val="28"/>
          <w:szCs w:val="28"/>
          <w:lang w:val="sv-SE"/>
        </w:rPr>
        <w:t xml:space="preserve"> vụ việc; tỷ lệ giải quyết </w:t>
      </w:r>
      <w:r w:rsidR="00341AC6" w:rsidRPr="00860B9B">
        <w:rPr>
          <w:rFonts w:ascii="Times New Roman" w:hAnsi="Times New Roman" w:cs="Times New Roman"/>
          <w:sz w:val="28"/>
          <w:szCs w:val="28"/>
          <w:lang w:val="sv-SE"/>
        </w:rPr>
        <w:t>82,6</w:t>
      </w:r>
      <w:r w:rsidRPr="00860B9B">
        <w:rPr>
          <w:rFonts w:ascii="Times New Roman" w:hAnsi="Times New Roman" w:cs="Times New Roman"/>
          <w:sz w:val="28"/>
          <w:szCs w:val="28"/>
          <w:lang w:val="sv-SE"/>
        </w:rPr>
        <w:t>%.</w:t>
      </w:r>
    </w:p>
    <w:p w14:paraId="0E26DF19" w14:textId="30B5A3CD" w:rsidR="00784146" w:rsidRPr="00860B9B" w:rsidRDefault="00784146" w:rsidP="00860B9B">
      <w:pPr>
        <w:spacing w:before="120" w:after="120"/>
        <w:ind w:firstLine="709"/>
        <w:jc w:val="both"/>
        <w:rPr>
          <w:rFonts w:ascii="Times New Roman" w:hAnsi="Times New Roman" w:cs="Times New Roman"/>
          <w:i/>
          <w:sz w:val="28"/>
          <w:szCs w:val="28"/>
          <w:lang w:val="sv-SE"/>
        </w:rPr>
      </w:pPr>
      <w:r w:rsidRPr="00860B9B">
        <w:rPr>
          <w:rFonts w:ascii="Times New Roman" w:hAnsi="Times New Roman" w:cs="Times New Roman"/>
          <w:i/>
          <w:sz w:val="28"/>
          <w:szCs w:val="28"/>
          <w:lang w:val="vi-VN"/>
        </w:rPr>
        <w:t>-</w:t>
      </w:r>
      <w:r w:rsidRPr="00860B9B">
        <w:rPr>
          <w:rFonts w:ascii="Times New Roman" w:hAnsi="Times New Roman" w:cs="Times New Roman"/>
          <w:i/>
          <w:sz w:val="28"/>
          <w:szCs w:val="28"/>
          <w:lang w:val="sv-SE"/>
        </w:rPr>
        <w:t xml:space="preserve"> Kết quả giải quyết </w:t>
      </w:r>
      <w:r w:rsidRPr="00860B9B">
        <w:rPr>
          <w:rFonts w:ascii="Times New Roman" w:hAnsi="Times New Roman" w:cs="Times New Roman"/>
          <w:i/>
          <w:sz w:val="28"/>
          <w:szCs w:val="28"/>
          <w:lang w:val="vi-VN"/>
        </w:rPr>
        <w:t xml:space="preserve">KNPA: </w:t>
      </w:r>
      <w:r w:rsidRPr="00860B9B">
        <w:rPr>
          <w:rFonts w:ascii="Times New Roman" w:hAnsi="Times New Roman" w:cs="Times New Roman"/>
          <w:sz w:val="28"/>
          <w:szCs w:val="28"/>
          <w:lang w:val="sv-SE"/>
        </w:rPr>
        <w:t xml:space="preserve">Tổng số vụ việc KNPA đã giải quyết: </w:t>
      </w:r>
      <w:r w:rsidR="00341AC6" w:rsidRPr="00860B9B">
        <w:rPr>
          <w:rFonts w:ascii="Times New Roman" w:hAnsi="Times New Roman" w:cs="Times New Roman"/>
          <w:sz w:val="28"/>
          <w:szCs w:val="28"/>
          <w:lang w:val="sv-SE"/>
        </w:rPr>
        <w:t>1.719</w:t>
      </w:r>
      <w:r w:rsidRPr="00860B9B">
        <w:rPr>
          <w:rFonts w:ascii="Times New Roman" w:hAnsi="Times New Roman" w:cs="Times New Roman"/>
          <w:sz w:val="28"/>
          <w:szCs w:val="28"/>
          <w:lang w:val="sv-SE"/>
        </w:rPr>
        <w:t xml:space="preserve"> vụ việc/</w:t>
      </w:r>
      <w:r w:rsidR="00341AC6" w:rsidRPr="00860B9B">
        <w:rPr>
          <w:rFonts w:ascii="Times New Roman" w:hAnsi="Times New Roman" w:cs="Times New Roman"/>
          <w:sz w:val="28"/>
          <w:szCs w:val="28"/>
          <w:lang w:val="sv-SE"/>
        </w:rPr>
        <w:t>1.845</w:t>
      </w:r>
      <w:r w:rsidRPr="00860B9B">
        <w:rPr>
          <w:rFonts w:ascii="Times New Roman" w:hAnsi="Times New Roman" w:cs="Times New Roman"/>
          <w:sz w:val="28"/>
          <w:szCs w:val="28"/>
          <w:lang w:val="sv-SE"/>
        </w:rPr>
        <w:t xml:space="preserve"> vụ việc phải giải quyết, đạt tỷ lệ </w:t>
      </w:r>
      <w:r w:rsidR="00341AC6" w:rsidRPr="00860B9B">
        <w:rPr>
          <w:rFonts w:ascii="Times New Roman" w:hAnsi="Times New Roman" w:cs="Times New Roman"/>
          <w:sz w:val="28"/>
          <w:szCs w:val="28"/>
          <w:lang w:val="sv-SE"/>
        </w:rPr>
        <w:t>93,17</w:t>
      </w:r>
      <w:r w:rsidRPr="00860B9B">
        <w:rPr>
          <w:rFonts w:ascii="Times New Roman" w:hAnsi="Times New Roman" w:cs="Times New Roman"/>
          <w:sz w:val="28"/>
          <w:szCs w:val="28"/>
          <w:lang w:val="sv-SE"/>
        </w:rPr>
        <w:t>%.</w:t>
      </w:r>
    </w:p>
    <w:p w14:paraId="7A06C236" w14:textId="41DA289B" w:rsidR="009A2827" w:rsidRPr="00860B9B" w:rsidRDefault="00341AC6" w:rsidP="00860B9B">
      <w:pPr>
        <w:spacing w:before="120" w:after="120"/>
        <w:ind w:firstLine="709"/>
        <w:jc w:val="both"/>
        <w:rPr>
          <w:rFonts w:ascii="Times New Roman" w:eastAsia="Times New Roman" w:hAnsi="Times New Roman" w:cs="Times New Roman"/>
          <w:b/>
          <w:bCs/>
          <w:spacing w:val="-2"/>
          <w:sz w:val="28"/>
          <w:szCs w:val="28"/>
          <w:lang w:val="de-DE"/>
        </w:rPr>
      </w:pPr>
      <w:r w:rsidRPr="00860B9B">
        <w:rPr>
          <w:rFonts w:ascii="Times New Roman" w:eastAsia="Arial" w:hAnsi="Times New Roman" w:cs="Times New Roman"/>
          <w:b/>
          <w:sz w:val="28"/>
          <w:szCs w:val="28"/>
        </w:rPr>
        <w:t>3</w:t>
      </w:r>
      <w:r w:rsidR="009A2827" w:rsidRPr="00860B9B">
        <w:rPr>
          <w:rFonts w:ascii="Times New Roman" w:eastAsia="Arial" w:hAnsi="Times New Roman" w:cs="Times New Roman"/>
          <w:b/>
          <w:sz w:val="28"/>
          <w:szCs w:val="28"/>
          <w:lang w:val="vi-VN"/>
        </w:rPr>
        <w:t xml:space="preserve">. </w:t>
      </w:r>
      <w:r w:rsidR="009A2827" w:rsidRPr="00860B9B">
        <w:rPr>
          <w:rFonts w:ascii="Times New Roman" w:eastAsia="Times New Roman" w:hAnsi="Times New Roman" w:cs="Times New Roman"/>
          <w:b/>
          <w:bCs/>
          <w:spacing w:val="-2"/>
          <w:sz w:val="28"/>
          <w:szCs w:val="28"/>
          <w:lang w:val="de-DE"/>
        </w:rPr>
        <w:t>Kết quả rà soát các</w:t>
      </w:r>
      <w:r w:rsidR="008478B0" w:rsidRPr="00860B9B">
        <w:rPr>
          <w:rFonts w:ascii="Times New Roman" w:eastAsia="Times New Roman" w:hAnsi="Times New Roman" w:cs="Times New Roman"/>
          <w:b/>
          <w:bCs/>
          <w:spacing w:val="-2"/>
          <w:sz w:val="28"/>
          <w:szCs w:val="28"/>
          <w:lang w:val="de-DE"/>
        </w:rPr>
        <w:t xml:space="preserve"> vụ việc tồn đọng kéo dài</w:t>
      </w:r>
    </w:p>
    <w:p w14:paraId="1FD40287" w14:textId="692FAB7F" w:rsidR="00341AC6" w:rsidRPr="00860B9B" w:rsidRDefault="00341AC6" w:rsidP="00860B9B">
      <w:pPr>
        <w:spacing w:before="120" w:after="120"/>
        <w:ind w:firstLine="709"/>
        <w:jc w:val="both"/>
        <w:rPr>
          <w:rFonts w:ascii="Times New Roman" w:hAnsi="Times New Roman" w:cs="Times New Roman"/>
          <w:sz w:val="28"/>
          <w:szCs w:val="28"/>
          <w:lang w:val="nl-NL" w:eastAsia="vi-VN"/>
        </w:rPr>
      </w:pPr>
      <w:r w:rsidRPr="00860B9B">
        <w:rPr>
          <w:rFonts w:ascii="Times New Roman" w:eastAsia="Calibri" w:hAnsi="Times New Roman" w:cs="Times New Roman"/>
          <w:sz w:val="28"/>
          <w:szCs w:val="28"/>
        </w:rPr>
        <w:t xml:space="preserve">Thanh tra tỉnh chủ động thực hiện kế hoạch rà soát vụ việc tồn đọng, phức tạp, kéo dài của Thanh tra Chính phủ, UBND tỉnh; </w:t>
      </w:r>
      <w:r w:rsidRPr="00860B9B">
        <w:rPr>
          <w:rFonts w:ascii="Times New Roman" w:hAnsi="Times New Roman" w:cs="Times New Roman"/>
          <w:sz w:val="28"/>
          <w:szCs w:val="28"/>
        </w:rPr>
        <w:t>phối hợp với các sở, ngành</w:t>
      </w:r>
      <w:r w:rsidRPr="00860B9B">
        <w:rPr>
          <w:rFonts w:ascii="Times New Roman" w:hAnsi="Times New Roman" w:cs="Times New Roman"/>
          <w:sz w:val="28"/>
          <w:szCs w:val="28"/>
          <w:lang w:val="vi-VN"/>
        </w:rPr>
        <w:t>,</w:t>
      </w:r>
      <w:r w:rsidRPr="00860B9B">
        <w:rPr>
          <w:rFonts w:ascii="Times New Roman" w:hAnsi="Times New Roman" w:cs="Times New Roman"/>
          <w:sz w:val="28"/>
          <w:szCs w:val="28"/>
        </w:rPr>
        <w:t xml:space="preserve"> địa phương tham mưu UBND tỉnh và giải quyết các vụ việc phức tạp, vướng mắc</w:t>
      </w:r>
      <w:r w:rsidRPr="00860B9B">
        <w:rPr>
          <w:rFonts w:ascii="Times New Roman" w:hAnsi="Times New Roman" w:cs="Times New Roman"/>
          <w:sz w:val="28"/>
          <w:szCs w:val="28"/>
          <w:vertAlign w:val="superscript"/>
          <w:lang w:val="vi-VN"/>
        </w:rPr>
        <w:t>(</w:t>
      </w:r>
      <w:r w:rsidRPr="00860B9B">
        <w:rPr>
          <w:rFonts w:ascii="Times New Roman" w:hAnsi="Times New Roman" w:cs="Times New Roman"/>
          <w:b/>
          <w:sz w:val="28"/>
          <w:szCs w:val="28"/>
          <w:vertAlign w:val="superscript"/>
          <w:lang w:val="vi-VN"/>
        </w:rPr>
        <w:footnoteReference w:id="5"/>
      </w:r>
      <w:r w:rsidRPr="00860B9B">
        <w:rPr>
          <w:rFonts w:ascii="Times New Roman" w:hAnsi="Times New Roman" w:cs="Times New Roman"/>
          <w:sz w:val="28"/>
          <w:szCs w:val="28"/>
          <w:vertAlign w:val="superscript"/>
          <w:lang w:val="vi-VN"/>
        </w:rPr>
        <w:t>)</w:t>
      </w:r>
      <w:r w:rsidRPr="00860B9B">
        <w:rPr>
          <w:rFonts w:ascii="Times New Roman" w:hAnsi="Times New Roman" w:cs="Times New Roman"/>
          <w:sz w:val="28"/>
          <w:szCs w:val="28"/>
        </w:rPr>
        <w:t xml:space="preserve">; </w:t>
      </w:r>
      <w:r w:rsidRPr="00860B9B">
        <w:rPr>
          <w:rFonts w:ascii="Times New Roman" w:hAnsi="Times New Roman" w:cs="Times New Roman"/>
          <w:sz w:val="28"/>
          <w:szCs w:val="28"/>
          <w:lang w:val="vi-VN"/>
        </w:rPr>
        <w:t xml:space="preserve">còn một số vụ việc tồn đọng khác đã </w:t>
      </w:r>
      <w:r w:rsidRPr="00860B9B">
        <w:rPr>
          <w:rFonts w:ascii="Times New Roman" w:hAnsi="Times New Roman" w:cs="Times New Roman"/>
          <w:sz w:val="28"/>
          <w:szCs w:val="28"/>
        </w:rPr>
        <w:t>tham mưu UBND tỉnh xin ý kiến các Bộ, ngành Trung ương và Thủ tướng Chính phủ</w:t>
      </w:r>
      <w:r w:rsidRPr="00860B9B">
        <w:rPr>
          <w:rFonts w:ascii="Times New Roman" w:hAnsi="Times New Roman" w:cs="Times New Roman"/>
          <w:sz w:val="28"/>
          <w:szCs w:val="28"/>
          <w:lang w:val="vi-VN"/>
        </w:rPr>
        <w:t xml:space="preserve"> về</w:t>
      </w:r>
      <w:r w:rsidRPr="00860B9B">
        <w:rPr>
          <w:rFonts w:ascii="Times New Roman" w:hAnsi="Times New Roman" w:cs="Times New Roman"/>
          <w:sz w:val="28"/>
          <w:szCs w:val="28"/>
        </w:rPr>
        <w:t xml:space="preserve"> phương án giải quyết</w:t>
      </w:r>
      <w:r w:rsidRPr="00860B9B">
        <w:rPr>
          <w:rFonts w:ascii="Times New Roman" w:hAnsi="Times New Roman" w:cs="Times New Roman"/>
          <w:sz w:val="28"/>
          <w:szCs w:val="28"/>
          <w:lang w:val="vi-VN"/>
        </w:rPr>
        <w:t xml:space="preserve"> </w:t>
      </w:r>
      <w:r w:rsidRPr="00860B9B">
        <w:rPr>
          <w:rFonts w:ascii="Times New Roman" w:hAnsi="Times New Roman" w:cs="Times New Roman"/>
          <w:b/>
          <w:bCs/>
          <w:sz w:val="28"/>
          <w:szCs w:val="28"/>
          <w:vertAlign w:val="superscript"/>
          <w:lang w:val="vi-VN"/>
        </w:rPr>
        <w:t>(</w:t>
      </w:r>
      <w:r w:rsidRPr="00860B9B">
        <w:rPr>
          <w:rFonts w:ascii="Times New Roman" w:hAnsi="Times New Roman" w:cs="Times New Roman"/>
          <w:b/>
          <w:bCs/>
          <w:sz w:val="28"/>
          <w:szCs w:val="28"/>
          <w:vertAlign w:val="superscript"/>
        </w:rPr>
        <w:footnoteReference w:id="6"/>
      </w:r>
      <w:r w:rsidRPr="00860B9B">
        <w:rPr>
          <w:rFonts w:ascii="Times New Roman" w:hAnsi="Times New Roman" w:cs="Times New Roman"/>
          <w:b/>
          <w:bCs/>
          <w:sz w:val="28"/>
          <w:szCs w:val="28"/>
          <w:vertAlign w:val="superscript"/>
          <w:lang w:val="vi-VN"/>
        </w:rPr>
        <w:t>)</w:t>
      </w:r>
      <w:r w:rsidRPr="00860B9B">
        <w:rPr>
          <w:rFonts w:ascii="Times New Roman" w:hAnsi="Times New Roman" w:cs="Times New Roman"/>
          <w:sz w:val="28"/>
          <w:szCs w:val="28"/>
        </w:rPr>
        <w:t>, các vụ việc này tiếp tục được theo dõi, để có phương án xử lý kịp thời (nếu có phát sinh).</w:t>
      </w:r>
      <w:r w:rsidRPr="00860B9B">
        <w:rPr>
          <w:rFonts w:ascii="Times New Roman" w:hAnsi="Times New Roman" w:cs="Times New Roman"/>
          <w:sz w:val="28"/>
          <w:szCs w:val="28"/>
          <w:lang w:val="vi-VN"/>
        </w:rPr>
        <w:t xml:space="preserve"> Liên quan đến một số </w:t>
      </w:r>
      <w:r w:rsidRPr="00860B9B">
        <w:rPr>
          <w:rFonts w:ascii="Times New Roman" w:hAnsi="Times New Roman" w:cs="Times New Roman"/>
          <w:sz w:val="28"/>
          <w:szCs w:val="28"/>
        </w:rPr>
        <w:t xml:space="preserve">vụ việc mặc dù đã được Trung ương giải quyết hết thẩm quyền, nhưng công dân vẫn tiếp tục có đơn kiến nghị, thời gian tới Thanh tra tỉnh sẽ nghiên cứu tham mưu các giải pháp để chấm dứt các nội dung này; riêng đối với đoàn đông người ở Kỳ Thượng khiếu kiện vượt cấp ra Trung ương, Thanh tra tỉnh đã cử lãnh đạo phụ trách và lãnh đạo phòng NV1 trực tiếp ra phối hợp, hướng dẫn </w:t>
      </w:r>
      <w:r w:rsidRPr="00860B9B">
        <w:rPr>
          <w:rFonts w:ascii="Times New Roman" w:hAnsi="Times New Roman" w:cs="Times New Roman"/>
          <w:sz w:val="28"/>
          <w:szCs w:val="28"/>
        </w:rPr>
        <w:lastRenderedPageBreak/>
        <w:t>công dân về địa phương và đang phối hợp với UBND xã Kỳ Thượng để tổ chức đối thoại với các hộ dân theo chỉ đạo.</w:t>
      </w:r>
    </w:p>
    <w:p w14:paraId="2371C24C" w14:textId="77777777" w:rsidR="00341AC6" w:rsidRPr="00860B9B" w:rsidRDefault="00341AC6" w:rsidP="00860B9B">
      <w:pPr>
        <w:spacing w:before="120" w:after="120"/>
        <w:ind w:firstLine="709"/>
        <w:jc w:val="both"/>
        <w:rPr>
          <w:rFonts w:ascii="Times New Roman" w:hAnsi="Times New Roman" w:cs="Times New Roman"/>
          <w:sz w:val="28"/>
          <w:szCs w:val="28"/>
          <w:lang w:val="nl-NL" w:eastAsia="vi-VN"/>
        </w:rPr>
      </w:pPr>
      <w:r w:rsidRPr="00860B9B">
        <w:rPr>
          <w:rFonts w:ascii="Times New Roman" w:hAnsi="Times New Roman" w:cs="Times New Roman"/>
          <w:sz w:val="28"/>
          <w:szCs w:val="28"/>
        </w:rPr>
        <w:t>Thực hiện nghiêm túc chỉ đạo của Tổng Bí thư Tô Lâm</w:t>
      </w:r>
      <w:r w:rsidRPr="00860B9B">
        <w:rPr>
          <w:rStyle w:val="FootnoteReference"/>
          <w:rFonts w:ascii="Times New Roman" w:hAnsi="Times New Roman" w:cs="Times New Roman"/>
          <w:sz w:val="28"/>
          <w:szCs w:val="28"/>
        </w:rPr>
        <w:footnoteReference w:id="7"/>
      </w:r>
      <w:r w:rsidRPr="00860B9B">
        <w:rPr>
          <w:rFonts w:ascii="Times New Roman" w:hAnsi="Times New Roman" w:cs="Times New Roman"/>
          <w:sz w:val="28"/>
          <w:szCs w:val="28"/>
        </w:rPr>
        <w:t xml:space="preserve"> về việc xử lý, giải quyết các vụ việc khiếu nại, tố cáo phức tạp, kéo dài, vượt cấp: (1) Đối với </w:t>
      </w:r>
      <w:r w:rsidRPr="00860B9B">
        <w:rPr>
          <w:rFonts w:ascii="Times New Roman" w:eastAsia="Calibri" w:hAnsi="Times New Roman" w:cs="Times New Roman"/>
          <w:sz w:val="28"/>
          <w:szCs w:val="28"/>
        </w:rPr>
        <w:t>02 vụ việc đông người, vượt cấp</w:t>
      </w:r>
      <w:r w:rsidRPr="00860B9B">
        <w:rPr>
          <w:rStyle w:val="FootnoteReference"/>
          <w:rFonts w:ascii="Times New Roman" w:eastAsia="Calibri" w:hAnsi="Times New Roman" w:cs="Times New Roman"/>
          <w:sz w:val="28"/>
          <w:szCs w:val="28"/>
        </w:rPr>
        <w:footnoteReference w:id="8"/>
      </w:r>
      <w:r w:rsidRPr="00860B9B">
        <w:rPr>
          <w:rFonts w:ascii="Times New Roman" w:eastAsia="Calibri" w:hAnsi="Times New Roman" w:cs="Times New Roman"/>
          <w:sz w:val="28"/>
          <w:szCs w:val="28"/>
        </w:rPr>
        <w:t xml:space="preserve"> theo Kế hoạch số 96/KH-TTCP ngày 28/3/2025 của Thanh tra Chính phủ, Thanh tra tỉnh với vai trò là cơ quan thường trực Tổ giúp việc của Tổ công tác theo Quyết định số 1237 do đồng chí Bí thư Tỉnh ủy làm tổ trưởng đã tham mưu ban hành kế hoạch, các văn bản chỉ đạo các địa phương rà soát, đối thoại, kết quả chỉ đạo đã có báo cáo gửi Thanh tra Chính phủ theo thời gian quy định, 02 vụ việc đã giải quyết hết thẩm quyền, đưa vào diện theo dõi; (2) Đối với 01 vụ việc</w:t>
      </w:r>
      <w:r w:rsidRPr="00860B9B">
        <w:rPr>
          <w:rStyle w:val="FootnoteReference"/>
          <w:rFonts w:ascii="Times New Roman" w:eastAsia="Calibri" w:hAnsi="Times New Roman" w:cs="Times New Roman"/>
          <w:sz w:val="28"/>
          <w:szCs w:val="28"/>
        </w:rPr>
        <w:footnoteReference w:id="9"/>
      </w:r>
      <w:r w:rsidRPr="00860B9B">
        <w:rPr>
          <w:rFonts w:ascii="Times New Roman" w:eastAsia="Calibri" w:hAnsi="Times New Roman" w:cs="Times New Roman"/>
          <w:sz w:val="28"/>
          <w:szCs w:val="28"/>
        </w:rPr>
        <w:t xml:space="preserve"> theo Kế hoạch số 329/KH-TTCP ngày 25/9/2025 của Thanh tra Chính phủ, Thanh tra tỉnh đã rà soát, báo cáo và tham mưu tổ chức 02 cuộc làm việc với Tổ công tác của TTCP và đã kiến nghị đưa vụ việc ra khỏi danh sách 210 vụ việc khiếu kiện phức tạp có ảnh hưởng đến an ninh, trật tự trên địa bàn tỉnh Hà tĩnh.</w:t>
      </w:r>
    </w:p>
    <w:p w14:paraId="73F29890" w14:textId="48BEE265" w:rsidR="00705670" w:rsidRPr="00860B9B" w:rsidRDefault="005E4C6D" w:rsidP="00860B9B">
      <w:pPr>
        <w:tabs>
          <w:tab w:val="left" w:pos="567"/>
        </w:tabs>
        <w:spacing w:before="120" w:after="120"/>
        <w:ind w:firstLine="709"/>
        <w:jc w:val="both"/>
        <w:rPr>
          <w:rFonts w:ascii="Times New Roman" w:eastAsia="Times New Roman" w:hAnsi="Times New Roman" w:cs="Times New Roman"/>
          <w:b/>
          <w:sz w:val="26"/>
          <w:szCs w:val="26"/>
        </w:rPr>
      </w:pPr>
      <w:r w:rsidRPr="00860B9B">
        <w:rPr>
          <w:rFonts w:ascii="Times New Roman" w:eastAsia="Times New Roman" w:hAnsi="Times New Roman" w:cs="Times New Roman"/>
          <w:b/>
          <w:sz w:val="26"/>
          <w:szCs w:val="26"/>
        </w:rPr>
        <w:tab/>
      </w:r>
      <w:r w:rsidR="00705670" w:rsidRPr="00860B9B">
        <w:rPr>
          <w:rFonts w:ascii="Times New Roman" w:eastAsia="Times New Roman" w:hAnsi="Times New Roman" w:cs="Times New Roman"/>
          <w:b/>
          <w:sz w:val="26"/>
          <w:szCs w:val="26"/>
          <w:lang w:val="vi-VN"/>
        </w:rPr>
        <w:t xml:space="preserve">III. CÔNG TÁC </w:t>
      </w:r>
      <w:r w:rsidR="00705670" w:rsidRPr="00860B9B">
        <w:rPr>
          <w:rFonts w:ascii="Times New Roman" w:eastAsia="Times New Roman" w:hAnsi="Times New Roman" w:cs="Times New Roman"/>
          <w:b/>
          <w:sz w:val="26"/>
          <w:szCs w:val="26"/>
        </w:rPr>
        <w:t>P</w:t>
      </w:r>
      <w:r w:rsidR="00487CF1" w:rsidRPr="00860B9B">
        <w:rPr>
          <w:rFonts w:ascii="Times New Roman" w:eastAsia="Times New Roman" w:hAnsi="Times New Roman" w:cs="Times New Roman"/>
          <w:b/>
          <w:sz w:val="26"/>
          <w:szCs w:val="26"/>
        </w:rPr>
        <w:t>HÒNG CHỐNG THAM NHŨNG</w:t>
      </w:r>
    </w:p>
    <w:p w14:paraId="51E8793E" w14:textId="77777777" w:rsidR="008473EA" w:rsidRPr="00860B9B" w:rsidRDefault="008473EA" w:rsidP="00860B9B">
      <w:pPr>
        <w:pStyle w:val="NormalWeb"/>
        <w:widowControl w:val="0"/>
        <w:shd w:val="clear" w:color="auto" w:fill="FFFFFF"/>
        <w:spacing w:before="120" w:beforeAutospacing="0" w:after="120" w:afterAutospacing="0"/>
        <w:ind w:firstLine="709"/>
        <w:jc w:val="both"/>
        <w:rPr>
          <w:spacing w:val="-2"/>
          <w:sz w:val="28"/>
          <w:szCs w:val="28"/>
        </w:rPr>
      </w:pPr>
      <w:r w:rsidRPr="00860B9B">
        <w:rPr>
          <w:spacing w:val="-2"/>
          <w:sz w:val="28"/>
          <w:szCs w:val="28"/>
        </w:rPr>
        <w:t xml:space="preserve">Năm 2025, </w:t>
      </w:r>
      <w:r w:rsidRPr="00860B9B">
        <w:rPr>
          <w:spacing w:val="-2"/>
          <w:sz w:val="28"/>
          <w:szCs w:val="28"/>
          <w:lang w:val="vi-VN"/>
        </w:rPr>
        <w:t>Thanh tra tỉnh đã chủ trì phối hợp với các cơ quan liên quan kịp thời tham mưu triển khai các văn bản chỉ đạo của Chính phủ, Thanh tra Chính phủ và các bộ, ngành Trung ương về công tác PCTN,TC; đồng thời tăng cường hướng dẫn, theo dõi, kiểm tra, đôn đốc việc thực hiện công tác PCTN,TC tại các sở, ngành và UBND cấp xã theo mô hình chính quyền 2 cấp; tiếp tục tổ chức quán triệt, hướng dẫn và kiểm tra việc thực hiện đầy đủ các quy định của Luật PCTN năm 2018 và các văn bản liên quan; chủ động nắm tình hình, kiểm soát chặt chẽ việc thực thi công vụ; góp phần nâng cao hiệu lực, hiệu quả quản lý Nhà nước và bảo đảm liêm chính trong hoạt động của bộ máy chính quyền ngay sau đại hội, đặc biệt là trong việc vận hành hoạt động chính quyền địa phương 02 cấp từ ngày 01/7/2025. Công tác tổng hợp, báo cáo định kỳ và đột xuất được thực hiện nghiêm túc, đầy đủ, kịp thời gửi Thanh tra Chính phủ, Tỉnh ủy và UBND tỉnh theo quy định; cung cấp thông tin quan trọng phục vụ chỉ đạo điều hành và phục vụ yêu cầu đánh giá, tổng kết công tác PCTN,TC của cả nhiệm kỳ.</w:t>
      </w:r>
      <w:r w:rsidRPr="00860B9B">
        <w:rPr>
          <w:spacing w:val="-2"/>
          <w:sz w:val="28"/>
          <w:szCs w:val="28"/>
        </w:rPr>
        <w:t xml:space="preserve"> Kết quả thực hiện nhiệm vụ phòng chống tham nhũng, lãng phí, tiêu cực được khái quát qua những nét cơ bản sau:</w:t>
      </w:r>
    </w:p>
    <w:p w14:paraId="5E802F8A" w14:textId="43C1A31B" w:rsidR="008473EA" w:rsidRPr="00860B9B" w:rsidRDefault="008473EA" w:rsidP="00860B9B">
      <w:pPr>
        <w:pStyle w:val="NormalWeb"/>
        <w:widowControl w:val="0"/>
        <w:shd w:val="clear" w:color="auto" w:fill="FFFFFF"/>
        <w:spacing w:before="120" w:beforeAutospacing="0" w:after="120" w:afterAutospacing="0"/>
        <w:ind w:firstLine="709"/>
        <w:jc w:val="both"/>
        <w:rPr>
          <w:b/>
          <w:bCs/>
          <w:iCs/>
          <w:sz w:val="28"/>
          <w:szCs w:val="28"/>
        </w:rPr>
      </w:pPr>
      <w:r w:rsidRPr="00860B9B">
        <w:rPr>
          <w:b/>
          <w:bCs/>
          <w:iCs/>
          <w:sz w:val="28"/>
          <w:szCs w:val="28"/>
        </w:rPr>
        <w:t>1.</w:t>
      </w:r>
      <w:r w:rsidRPr="00860B9B">
        <w:rPr>
          <w:b/>
          <w:bCs/>
          <w:iCs/>
          <w:sz w:val="28"/>
          <w:szCs w:val="28"/>
          <w:lang w:val="vi-VN"/>
        </w:rPr>
        <w:t xml:space="preserve"> Công tác triển khai, kiểm tra, đôn đốc việc thực hiện Chiến lược quốc gia phòng, chống tham nhũng, tiêu cực và các nhiệm vụ, chương trình công tác của Ban Chỉ đạo Trung ương về </w:t>
      </w:r>
      <w:r w:rsidR="00533566" w:rsidRPr="00860B9B">
        <w:rPr>
          <w:b/>
          <w:bCs/>
          <w:iCs/>
          <w:sz w:val="28"/>
          <w:szCs w:val="28"/>
        </w:rPr>
        <w:t>PCTN</w:t>
      </w:r>
      <w:r w:rsidRPr="00860B9B">
        <w:rPr>
          <w:b/>
          <w:bCs/>
          <w:iCs/>
          <w:sz w:val="28"/>
          <w:szCs w:val="28"/>
          <w:lang w:val="vi-VN"/>
        </w:rPr>
        <w:t>, lãng phí, tiêu cực</w:t>
      </w:r>
    </w:p>
    <w:p w14:paraId="76ACB02C" w14:textId="77777777" w:rsidR="008473EA" w:rsidRPr="00860B9B" w:rsidRDefault="008473EA" w:rsidP="00860B9B">
      <w:pPr>
        <w:pStyle w:val="NormalWeb"/>
        <w:widowControl w:val="0"/>
        <w:shd w:val="clear" w:color="auto" w:fill="FFFFFF"/>
        <w:spacing w:before="120" w:beforeAutospacing="0" w:after="120" w:afterAutospacing="0"/>
        <w:ind w:firstLine="709"/>
        <w:jc w:val="both"/>
        <w:rPr>
          <w:spacing w:val="-2"/>
          <w:sz w:val="28"/>
          <w:szCs w:val="28"/>
        </w:rPr>
      </w:pPr>
      <w:r w:rsidRPr="00860B9B">
        <w:rPr>
          <w:sz w:val="28"/>
          <w:szCs w:val="28"/>
          <w:lang w:val="nl-NL"/>
        </w:rPr>
        <w:t xml:space="preserve">Thực hiện Chiến lược quốc gia về phòng, chống tham nhũng, tiêu cực đến </w:t>
      </w:r>
      <w:r w:rsidRPr="00860B9B">
        <w:rPr>
          <w:sz w:val="28"/>
          <w:szCs w:val="28"/>
          <w:lang w:val="nl-NL"/>
        </w:rPr>
        <w:lastRenderedPageBreak/>
        <w:t xml:space="preserve">năm 2030 theo Nghị quyết số 168/NQ-CP ngày 11/10/2023 của Chính phủ và Kế hoạch thực hiện </w:t>
      </w:r>
      <w:r w:rsidRPr="00860B9B">
        <w:rPr>
          <w:bCs/>
          <w:sz w:val="28"/>
          <w:szCs w:val="28"/>
          <w:lang w:val="nl-NL"/>
        </w:rPr>
        <w:t>Chiến lược quốc gia phòng, chống tham nhũng, tiêu cực đến năm 2030 trên địa bàn tỉnh Hà Tĩnh</w:t>
      </w:r>
      <w:r w:rsidRPr="00860B9B">
        <w:rPr>
          <w:bCs/>
          <w:sz w:val="28"/>
          <w:szCs w:val="28"/>
          <w:vertAlign w:val="superscript"/>
          <w:lang w:val="nl-NL"/>
        </w:rPr>
        <w:t>(</w:t>
      </w:r>
      <w:r w:rsidRPr="00860B9B">
        <w:rPr>
          <w:bCs/>
          <w:sz w:val="28"/>
          <w:szCs w:val="28"/>
          <w:vertAlign w:val="superscript"/>
          <w:lang w:val="nl-NL"/>
        </w:rPr>
        <w:footnoteReference w:id="10"/>
      </w:r>
      <w:r w:rsidRPr="00860B9B">
        <w:rPr>
          <w:bCs/>
          <w:sz w:val="28"/>
          <w:szCs w:val="28"/>
          <w:vertAlign w:val="superscript"/>
          <w:lang w:val="nl-NL"/>
        </w:rPr>
        <w:t>)</w:t>
      </w:r>
      <w:r w:rsidRPr="00860B9B">
        <w:rPr>
          <w:sz w:val="28"/>
          <w:szCs w:val="28"/>
          <w:lang w:val="nl-NL"/>
        </w:rPr>
        <w:t xml:space="preserve">; Thanh tra tỉnh tham mưu UBND tỉnh tiếp tục chỉ đạo các sở, ban, ngành, địa phương tiếp tục triển khai thực hiện hiệu quả </w:t>
      </w:r>
      <w:r w:rsidRPr="00860B9B">
        <w:rPr>
          <w:bCs/>
          <w:sz w:val="28"/>
          <w:szCs w:val="28"/>
          <w:lang w:val="nl-NL"/>
        </w:rPr>
        <w:t>Chiến lược quốc gia PCTN TC tại địa phương, đơn vị thuộc phạm vi quản lý</w:t>
      </w:r>
      <w:r w:rsidRPr="00860B9B">
        <w:rPr>
          <w:sz w:val="28"/>
          <w:szCs w:val="28"/>
          <w:lang w:val="nl-NL"/>
        </w:rPr>
        <w:t xml:space="preserve">. Các đơn vị đã tập trung vào các giải pháp cải cách hành chính, công khai, minh bạch trong các hoạt động của cơ quan, đơn vị; tăng cường đối thoại với người dân, doanh nghiệp và thực hiện nghiêm túc trách nhiệm giải trình trong thực thi chức trách, nhiệm vụ. </w:t>
      </w:r>
    </w:p>
    <w:p w14:paraId="59EF8F87" w14:textId="131A184C" w:rsidR="008473EA" w:rsidRPr="00860B9B" w:rsidRDefault="008473EA" w:rsidP="00860B9B">
      <w:pPr>
        <w:pStyle w:val="NormalWeb"/>
        <w:widowControl w:val="0"/>
        <w:shd w:val="clear" w:color="auto" w:fill="FFFFFF"/>
        <w:spacing w:before="120" w:beforeAutospacing="0" w:after="120" w:afterAutospacing="0"/>
        <w:ind w:firstLine="709"/>
        <w:jc w:val="both"/>
        <w:rPr>
          <w:b/>
          <w:bCs/>
          <w:iCs/>
          <w:spacing w:val="-2"/>
          <w:sz w:val="28"/>
          <w:szCs w:val="28"/>
        </w:rPr>
      </w:pPr>
      <w:r w:rsidRPr="00860B9B">
        <w:rPr>
          <w:b/>
          <w:bCs/>
          <w:spacing w:val="-2"/>
          <w:sz w:val="28"/>
          <w:szCs w:val="28"/>
        </w:rPr>
        <w:t>2.</w:t>
      </w:r>
      <w:r w:rsidRPr="00860B9B">
        <w:rPr>
          <w:b/>
          <w:bCs/>
          <w:iCs/>
          <w:spacing w:val="-2"/>
          <w:sz w:val="28"/>
          <w:szCs w:val="28"/>
          <w:lang w:val="vi-VN"/>
        </w:rPr>
        <w:t xml:space="preserve"> Việc quán triệt, tuyên truyền, phổ biến chủ trương, chính sách, pháp luật về </w:t>
      </w:r>
      <w:r w:rsidR="00533566" w:rsidRPr="00860B9B">
        <w:rPr>
          <w:b/>
          <w:bCs/>
          <w:iCs/>
          <w:spacing w:val="-2"/>
          <w:sz w:val="28"/>
          <w:szCs w:val="28"/>
        </w:rPr>
        <w:t>PCTN, lãng phí</w:t>
      </w:r>
      <w:r w:rsidRPr="00860B9B">
        <w:rPr>
          <w:b/>
          <w:bCs/>
          <w:iCs/>
          <w:spacing w:val="-2"/>
          <w:sz w:val="28"/>
          <w:szCs w:val="28"/>
          <w:lang w:val="vi-VN"/>
        </w:rPr>
        <w:t>, tiêu cực</w:t>
      </w:r>
    </w:p>
    <w:p w14:paraId="56621E82" w14:textId="77777777" w:rsidR="008473EA" w:rsidRPr="00860B9B" w:rsidRDefault="008473EA" w:rsidP="00860B9B">
      <w:pPr>
        <w:pStyle w:val="NormalWeb"/>
        <w:widowControl w:val="0"/>
        <w:shd w:val="clear" w:color="auto" w:fill="FFFFFF"/>
        <w:spacing w:before="120" w:beforeAutospacing="0" w:after="120" w:afterAutospacing="0"/>
        <w:ind w:firstLine="709"/>
        <w:jc w:val="both"/>
        <w:rPr>
          <w:sz w:val="28"/>
          <w:szCs w:val="28"/>
          <w:lang w:val="nl-NL"/>
        </w:rPr>
      </w:pPr>
      <w:r w:rsidRPr="00860B9B">
        <w:rPr>
          <w:sz w:val="28"/>
          <w:szCs w:val="28"/>
          <w:lang w:val="nl-NL"/>
        </w:rPr>
        <w:t>Các cấp, các ngành nhận thức đầy đủ về tầm quan trọng của công tác tuyên truyền, phổ biến, giáo dục pháp luật, đặc biệt là pháp luật về PCTN,TC. Các sở, ngành, địa phương chủ động đổi mới, đa dạng hóa phương thức tuyên truyền, tăng cường ứng dụng công nghệ thông tin và mạng xã hội (Zalo, Facebook) nhằm mở rộng phạm vi tiếp cận. Một số đơn vị phối hợp với Đài Phát thanh - Truyền hình tỉnh và các cơ quan báo chí xây dựng chuyên mục, chương trình có nội dung liên quan đến đấu tranh PCTN LP TC; sử dụng hệ thống loa truyền thanh cơ sở hoặc đến trực tiếp để thông tin kịp thời về các quy định của pháp luật và các vụ việc, vụ án PCTN,TC đến từng xã, phường, thôn, tổ dân phố; công tác tuyên truyền, phổ biến pháp luật liên quan đến công tác PCTN LP TC đặc biệt được đẩy mạnh trong những tháng cuối năm 2025, khi việc vận hành chính quyền địa phương 02 cấp từng bước đi vào hoạt động hiệu quả. Trong năm 2025, toàn tỉnh đã tổ chức 197 lớp tuyên truyền với 15.452 lượt người tham gia.</w:t>
      </w:r>
    </w:p>
    <w:p w14:paraId="0D3953B8" w14:textId="663E2C48" w:rsidR="008473EA" w:rsidRPr="00860B9B" w:rsidRDefault="008473EA" w:rsidP="00860B9B">
      <w:pPr>
        <w:pStyle w:val="NormalWeb"/>
        <w:widowControl w:val="0"/>
        <w:shd w:val="clear" w:color="auto" w:fill="FFFFFF"/>
        <w:spacing w:before="120" w:beforeAutospacing="0" w:after="120" w:afterAutospacing="0"/>
        <w:ind w:firstLine="709"/>
        <w:jc w:val="both"/>
        <w:rPr>
          <w:b/>
          <w:bCs/>
          <w:spacing w:val="-2"/>
          <w:sz w:val="28"/>
          <w:szCs w:val="28"/>
        </w:rPr>
      </w:pPr>
      <w:r w:rsidRPr="00860B9B">
        <w:rPr>
          <w:b/>
          <w:bCs/>
          <w:sz w:val="28"/>
          <w:szCs w:val="28"/>
          <w:lang w:val="nl-NL"/>
        </w:rPr>
        <w:t>3.</w:t>
      </w:r>
      <w:r w:rsidRPr="00860B9B">
        <w:rPr>
          <w:b/>
          <w:bCs/>
          <w:iCs/>
          <w:sz w:val="28"/>
          <w:szCs w:val="28"/>
          <w:lang w:val="vi-VN"/>
        </w:rPr>
        <w:t xml:space="preserve"> Việc tổng kết, đánh giá, rà soát và lập danh mục những quy định pháp luật còn thiếu, sơ hở, dễ bị lợi dụng để tham nhũng, tiêu cực qua đó tự mình hoặc kiến nghị cơ quan có thẩm quyền sửa đổi, bổ sung cho phù hợp</w:t>
      </w:r>
    </w:p>
    <w:p w14:paraId="6B4D824C" w14:textId="77777777" w:rsidR="008473EA" w:rsidRPr="00860B9B" w:rsidRDefault="008473EA" w:rsidP="00860B9B">
      <w:pPr>
        <w:widowControl w:val="0"/>
        <w:spacing w:before="120" w:after="120"/>
        <w:ind w:firstLine="709"/>
        <w:jc w:val="both"/>
        <w:rPr>
          <w:rFonts w:ascii="Times New Roman" w:hAnsi="Times New Roman" w:cs="Times New Roman"/>
          <w:sz w:val="28"/>
          <w:szCs w:val="28"/>
          <w:lang w:val="nl-NL"/>
        </w:rPr>
      </w:pPr>
      <w:r w:rsidRPr="00860B9B">
        <w:rPr>
          <w:rFonts w:ascii="Times New Roman" w:hAnsi="Times New Roman" w:cs="Times New Roman"/>
          <w:sz w:val="28"/>
          <w:szCs w:val="28"/>
          <w:lang w:val="nl-NL"/>
        </w:rPr>
        <w:t>UBND tỉnh quan tâm công tác xây dựng, ban hành các văn bản quy phạm pháp luật thuộc thẩm quyền, góp ý văn bản quy phạm pháp luật của Trung ương; thường xuyên chỉ đạo các đơn vị, địa phương thực hiện việc tự rà soát các văn bản không còn phù hợp để bổ sung, sửa đổi, thay thế hoặc kiến nghị cơ quan có thẩm quyền bổ sung, sửa đổi, thay thế nhằm đảm bảo phù hợp với các quy định pháp luật, có tính khả thi, hiệu quả khi triển khai thực hiện; đồng thời chú trọng việc rà soát, điều chỉnh, bổ sung các quy định, quy trình công tác để phù hợp với mô hình chính quyền địa phương 02 cấp, bảo đảm tính thống nhất, đồng bộ và hiệu lực, hiệu quả trong quản lý, điều hành. Thực hiện chỉ đạo của UBND tỉnh, Thanh tra tỉnh đã báo cáo nhận diện những sơ hở, bất cập có thể phát sinh tham nhũng, LP TC liên quan đến vận hành chính quyền địa phương 02 cấp</w:t>
      </w:r>
      <w:r w:rsidRPr="00860B9B">
        <w:rPr>
          <w:rFonts w:ascii="Times New Roman" w:hAnsi="Times New Roman" w:cs="Times New Roman"/>
          <w:bCs/>
          <w:sz w:val="28"/>
          <w:szCs w:val="28"/>
          <w:lang w:val="nl-NL"/>
        </w:rPr>
        <w:t xml:space="preserve"> gửi Ủy ban kiểm tra tỉnh ủy </w:t>
      </w:r>
      <w:r w:rsidRPr="00860B9B">
        <w:rPr>
          <w:rFonts w:ascii="Times New Roman" w:hAnsi="Times New Roman" w:cs="Times New Roman"/>
          <w:sz w:val="28"/>
          <w:szCs w:val="28"/>
          <w:lang w:val="nl-NL"/>
        </w:rPr>
        <w:t>tổng hợp, báo cáo Ủy ban Kiểm tra Trung ương.</w:t>
      </w:r>
    </w:p>
    <w:p w14:paraId="178C9041" w14:textId="2CE72CC2" w:rsidR="008473EA" w:rsidRPr="00860B9B" w:rsidRDefault="008473EA" w:rsidP="00860B9B">
      <w:pPr>
        <w:pStyle w:val="NormalWeb"/>
        <w:widowControl w:val="0"/>
        <w:shd w:val="clear" w:color="auto" w:fill="FFFFFF"/>
        <w:spacing w:before="120" w:beforeAutospacing="0" w:after="120" w:afterAutospacing="0"/>
        <w:ind w:firstLine="709"/>
        <w:jc w:val="both"/>
        <w:rPr>
          <w:iCs/>
          <w:sz w:val="28"/>
          <w:szCs w:val="28"/>
          <w:lang w:val="nl-NL"/>
        </w:rPr>
      </w:pPr>
      <w:r w:rsidRPr="00860B9B">
        <w:rPr>
          <w:b/>
          <w:bCs/>
          <w:iCs/>
          <w:sz w:val="28"/>
          <w:szCs w:val="28"/>
        </w:rPr>
        <w:t>4.</w:t>
      </w:r>
      <w:r w:rsidRPr="00860B9B">
        <w:rPr>
          <w:b/>
          <w:bCs/>
          <w:iCs/>
          <w:sz w:val="28"/>
          <w:szCs w:val="28"/>
          <w:lang w:val="vi-VN"/>
        </w:rPr>
        <w:t xml:space="preserve"> Kết quả hoạt động thanh tra trách nhiệm thực hiện pháp luật về về phòng, chống tham nhũng, lãng phí, tiêu cực</w:t>
      </w:r>
      <w:r w:rsidRPr="00860B9B">
        <w:rPr>
          <w:iCs/>
          <w:sz w:val="28"/>
          <w:szCs w:val="28"/>
          <w:lang w:val="vi-VN"/>
        </w:rPr>
        <w:t xml:space="preserve"> (số cuộc thanh tra, kết quả phát hiện và xử lý vi phạm qua thanh tra)</w:t>
      </w:r>
    </w:p>
    <w:p w14:paraId="0686BDCC" w14:textId="77777777" w:rsidR="008473EA" w:rsidRPr="00860B9B" w:rsidRDefault="008473EA" w:rsidP="00860B9B">
      <w:pPr>
        <w:pStyle w:val="NormalWeb"/>
        <w:widowControl w:val="0"/>
        <w:shd w:val="clear" w:color="auto" w:fill="FFFFFF"/>
        <w:spacing w:before="120" w:beforeAutospacing="0" w:after="120" w:afterAutospacing="0"/>
        <w:ind w:firstLine="709"/>
        <w:jc w:val="both"/>
        <w:rPr>
          <w:bCs/>
          <w:spacing w:val="-2"/>
          <w:sz w:val="28"/>
          <w:szCs w:val="28"/>
          <w:lang w:val="nl-NL"/>
        </w:rPr>
      </w:pPr>
      <w:r w:rsidRPr="00860B9B">
        <w:rPr>
          <w:bCs/>
          <w:spacing w:val="-2"/>
          <w:sz w:val="28"/>
          <w:szCs w:val="28"/>
          <w:lang w:val="nl-NL"/>
        </w:rPr>
        <w:lastRenderedPageBreak/>
        <w:t>Trong năm 2025, tổng số cuộc thanh tra trách nhiệm thực hiện pháp luật về PCTN: 17 cuộc, số đơn vị được thanh tra: 31 đơn vị, số cuộc thanh tra trách nhiệm thực hiện pháp luật về PCTN đã ban hành kết luận: 14 cuộc. Qua hoạt động thanh tra trách nhiệm trong năm đã góp phần nâng cao ý thức chấp hành pháp luật tại các cơ quan, đơn vị; phát hiện, phòng ngừa và xử lý kịp thời các tồn tại, hạn chế; đồng thời cung cấp thông tin, dữ liệu phục vụ công tác đánh giá tình hình PCTN,TC của tỉnh và phục vụ công tác chỉ đạo, điều hành của Tỉnh ủy, UBND tỉnh.</w:t>
      </w:r>
    </w:p>
    <w:p w14:paraId="7A2BE6B7" w14:textId="77777777" w:rsidR="008473EA" w:rsidRPr="00860B9B" w:rsidRDefault="008473EA" w:rsidP="00860B9B">
      <w:pPr>
        <w:spacing w:before="120" w:after="120"/>
        <w:ind w:firstLine="709"/>
        <w:jc w:val="both"/>
        <w:rPr>
          <w:rFonts w:ascii="Times New Roman" w:hAnsi="Times New Roman" w:cs="Times New Roman"/>
          <w:sz w:val="28"/>
          <w:szCs w:val="28"/>
          <w:lang w:val="nl-NL" w:eastAsia="vi-VN"/>
        </w:rPr>
      </w:pPr>
      <w:r w:rsidRPr="00860B9B">
        <w:rPr>
          <w:rFonts w:ascii="Times New Roman" w:eastAsia="Arial" w:hAnsi="Times New Roman" w:cs="Times New Roman"/>
          <w:kern w:val="2"/>
          <w:sz w:val="28"/>
          <w:szCs w:val="28"/>
          <w:lang w:val="nl-NL"/>
        </w:rPr>
        <w:t>Ngoài ra, t</w:t>
      </w:r>
      <w:r w:rsidRPr="00860B9B">
        <w:rPr>
          <w:rFonts w:ascii="Times New Roman" w:eastAsia="Arial" w:hAnsi="Times New Roman" w:cs="Times New Roman"/>
          <w:kern w:val="2"/>
          <w:sz w:val="28"/>
          <w:szCs w:val="28"/>
          <w:lang w:val="vi-VN"/>
        </w:rPr>
        <w:t xml:space="preserve">hực hiện Kế hoạch số 1238/KH-TTCP ngày 25/6/2025 của Thanh tra Chính phủ, </w:t>
      </w:r>
      <w:r w:rsidRPr="00860B9B">
        <w:rPr>
          <w:rFonts w:ascii="Times New Roman" w:eastAsia="Arial" w:hAnsi="Times New Roman" w:cs="Times New Roman"/>
          <w:kern w:val="2"/>
          <w:sz w:val="28"/>
          <w:szCs w:val="28"/>
          <w:lang w:val="nl-NL"/>
        </w:rPr>
        <w:t>T</w:t>
      </w:r>
      <w:r w:rsidRPr="00860B9B">
        <w:rPr>
          <w:rFonts w:ascii="Times New Roman" w:eastAsia="Arial" w:hAnsi="Times New Roman" w:cs="Times New Roman"/>
          <w:kern w:val="2"/>
          <w:sz w:val="28"/>
          <w:szCs w:val="28"/>
          <w:lang w:val="vi-VN"/>
        </w:rPr>
        <w:t>hanh tra</w:t>
      </w:r>
      <w:r w:rsidRPr="00860B9B">
        <w:rPr>
          <w:rFonts w:ascii="Times New Roman" w:eastAsia="Arial" w:hAnsi="Times New Roman" w:cs="Times New Roman"/>
          <w:kern w:val="2"/>
          <w:sz w:val="28"/>
          <w:szCs w:val="28"/>
          <w:lang w:val="nl-NL"/>
        </w:rPr>
        <w:t xml:space="preserve"> tỉnh đã</w:t>
      </w:r>
      <w:r w:rsidRPr="00860B9B">
        <w:rPr>
          <w:rFonts w:ascii="Times New Roman" w:eastAsia="Arial" w:hAnsi="Times New Roman" w:cs="Times New Roman"/>
          <w:kern w:val="2"/>
          <w:sz w:val="28"/>
          <w:szCs w:val="28"/>
          <w:lang w:val="vi-VN"/>
        </w:rPr>
        <w:t xml:space="preserve"> thành lập 04 Đoàn thành tra</w:t>
      </w:r>
      <w:r w:rsidRPr="00860B9B">
        <w:rPr>
          <w:rFonts w:ascii="Times New Roman" w:eastAsia="Arial" w:hAnsi="Times New Roman" w:cs="Times New Roman"/>
          <w:kern w:val="2"/>
          <w:sz w:val="28"/>
          <w:szCs w:val="28"/>
          <w:vertAlign w:val="superscript"/>
          <w:lang w:val="vi-VN"/>
        </w:rPr>
        <w:t>(</w:t>
      </w:r>
      <w:r w:rsidRPr="00860B9B">
        <w:rPr>
          <w:rFonts w:ascii="Times New Roman" w:eastAsia="Arial" w:hAnsi="Times New Roman" w:cs="Times New Roman"/>
          <w:kern w:val="2"/>
          <w:sz w:val="28"/>
          <w:szCs w:val="28"/>
          <w:vertAlign w:val="superscript"/>
          <w:lang w:val="vi-VN"/>
        </w:rPr>
        <w:footnoteReference w:id="11"/>
      </w:r>
      <w:r w:rsidRPr="00860B9B">
        <w:rPr>
          <w:rFonts w:ascii="Times New Roman" w:eastAsia="Arial" w:hAnsi="Times New Roman" w:cs="Times New Roman"/>
          <w:kern w:val="2"/>
          <w:sz w:val="28"/>
          <w:szCs w:val="28"/>
          <w:vertAlign w:val="superscript"/>
          <w:lang w:val="vi-VN"/>
        </w:rPr>
        <w:t>)</w:t>
      </w:r>
      <w:r w:rsidRPr="00860B9B">
        <w:rPr>
          <w:rFonts w:ascii="Times New Roman" w:eastAsia="Arial" w:hAnsi="Times New Roman" w:cs="Times New Roman"/>
          <w:kern w:val="2"/>
          <w:sz w:val="28"/>
          <w:szCs w:val="28"/>
          <w:lang w:val="vi-VN"/>
        </w:rPr>
        <w:t xml:space="preserve"> để thanh tra đối với 30 cơ sở nhà, đất</w:t>
      </w:r>
      <w:r w:rsidRPr="00860B9B">
        <w:rPr>
          <w:rFonts w:ascii="Times New Roman" w:eastAsia="Arial" w:hAnsi="Times New Roman" w:cs="Times New Roman"/>
          <w:kern w:val="2"/>
          <w:sz w:val="28"/>
          <w:szCs w:val="28"/>
          <w:lang w:val="nl-NL"/>
        </w:rPr>
        <w:t>; h</w:t>
      </w:r>
      <w:r w:rsidRPr="00860B9B">
        <w:rPr>
          <w:rFonts w:ascii="Times New Roman" w:eastAsia="Arial" w:hAnsi="Times New Roman" w:cs="Times New Roman"/>
          <w:kern w:val="2"/>
          <w:sz w:val="28"/>
          <w:szCs w:val="28"/>
          <w:lang w:val="vi-VN"/>
        </w:rPr>
        <w:t xml:space="preserve">iện đang tổng hợp, xây dựng báo cáo kết quả thanh tra, dự thảo kết luận thanh tra, tổng hợp báo cáo Thanh tra Chính phủ theo quy định. Thực hiện Kế hoạch số 1505/KH-TTCP ngày 22/7/2025 của Thanh tra Chính phủ về thanh tra chuyên đề các công trình, dự án có khó khăn vướng mắc, chậm tiến độ, tồn đọng kéo dài, hiệu quả thấp, nguy cơ gây thất thoát, lãng phí, Thanh tra tỉnh tiến hành rà soát và thực hiện thanh tra tại 29 dự án còn có khó khăn, vướng mắc, tồn đọng kéo dài, đến nay đã ban hành kết luận thanh tra đối với 29/29 dự án; đồng thời đã </w:t>
      </w:r>
      <w:r w:rsidRPr="00860B9B">
        <w:rPr>
          <w:rFonts w:ascii="Times New Roman" w:eastAsia="Arial" w:hAnsi="Times New Roman" w:cs="Times New Roman"/>
          <w:noProof/>
          <w:kern w:val="2"/>
          <w:sz w:val="28"/>
          <w:szCs w:val="28"/>
          <w:lang w:val="vi-VN" w:eastAsia="vi-VN"/>
        </w:rPr>
        <w:t>báo cáo kết quả thanh tra gửi Thanh tra Chính phủ theo quy định</w:t>
      </w:r>
      <w:r w:rsidRPr="00860B9B">
        <w:rPr>
          <w:rFonts w:ascii="Times New Roman" w:eastAsia="Arial" w:hAnsi="Times New Roman" w:cs="Times New Roman"/>
          <w:noProof/>
          <w:kern w:val="2"/>
          <w:sz w:val="28"/>
          <w:szCs w:val="28"/>
          <w:vertAlign w:val="superscript"/>
          <w:lang w:val="vi-VN" w:eastAsia="vi-VN"/>
        </w:rPr>
        <w:t>(</w:t>
      </w:r>
      <w:r w:rsidRPr="00860B9B">
        <w:rPr>
          <w:rFonts w:ascii="Times New Roman" w:eastAsia="Arial" w:hAnsi="Times New Roman" w:cs="Times New Roman"/>
          <w:noProof/>
          <w:kern w:val="2"/>
          <w:sz w:val="28"/>
          <w:szCs w:val="28"/>
          <w:vertAlign w:val="superscript"/>
          <w:lang w:val="vi-VN" w:eastAsia="vi-VN"/>
        </w:rPr>
        <w:footnoteReference w:id="12"/>
      </w:r>
      <w:r w:rsidRPr="00860B9B">
        <w:rPr>
          <w:rFonts w:ascii="Times New Roman" w:eastAsia="Arial" w:hAnsi="Times New Roman" w:cs="Times New Roman"/>
          <w:noProof/>
          <w:kern w:val="2"/>
          <w:sz w:val="28"/>
          <w:szCs w:val="28"/>
          <w:vertAlign w:val="superscript"/>
          <w:lang w:val="vi-VN" w:eastAsia="vi-VN"/>
        </w:rPr>
        <w:t>)</w:t>
      </w:r>
      <w:r w:rsidRPr="00860B9B">
        <w:rPr>
          <w:rFonts w:ascii="Times New Roman" w:eastAsia="Arial" w:hAnsi="Times New Roman" w:cs="Times New Roman"/>
          <w:noProof/>
          <w:kern w:val="2"/>
          <w:sz w:val="28"/>
          <w:szCs w:val="28"/>
          <w:lang w:val="vi-VN" w:eastAsia="vi-VN"/>
        </w:rPr>
        <w:t>.</w:t>
      </w:r>
    </w:p>
    <w:p w14:paraId="013EEFBF" w14:textId="7F6A1A03" w:rsidR="008473EA" w:rsidRPr="00860B9B" w:rsidRDefault="008473EA" w:rsidP="00860B9B">
      <w:pPr>
        <w:spacing w:before="120" w:after="120"/>
        <w:ind w:firstLine="709"/>
        <w:jc w:val="both"/>
        <w:rPr>
          <w:rFonts w:ascii="Times New Roman" w:hAnsi="Times New Roman" w:cs="Times New Roman"/>
          <w:b/>
          <w:bCs/>
          <w:sz w:val="28"/>
          <w:szCs w:val="28"/>
          <w:lang w:val="nl-NL" w:eastAsia="vi-VN"/>
        </w:rPr>
      </w:pPr>
      <w:r w:rsidRPr="00860B9B">
        <w:rPr>
          <w:rFonts w:ascii="Times New Roman" w:hAnsi="Times New Roman" w:cs="Times New Roman"/>
          <w:b/>
          <w:bCs/>
          <w:sz w:val="28"/>
          <w:szCs w:val="28"/>
        </w:rPr>
        <w:t>5. Kết quả thực hiện các quy định về kiểm soát tài sản, thu nhập của người có chức vụ, quyền hạn:</w:t>
      </w:r>
    </w:p>
    <w:p w14:paraId="66803033" w14:textId="77777777" w:rsidR="008473EA" w:rsidRPr="00860B9B" w:rsidRDefault="008473EA" w:rsidP="00860B9B">
      <w:pPr>
        <w:spacing w:before="120" w:after="120"/>
        <w:ind w:firstLine="709"/>
        <w:jc w:val="both"/>
        <w:rPr>
          <w:rFonts w:ascii="Times New Roman" w:eastAsia="Arial" w:hAnsi="Times New Roman" w:cs="Times New Roman"/>
          <w:sz w:val="28"/>
          <w:szCs w:val="28"/>
          <w:lang w:val="nl-NL"/>
        </w:rPr>
      </w:pPr>
      <w:r w:rsidRPr="00860B9B">
        <w:rPr>
          <w:rFonts w:ascii="Times New Roman" w:eastAsia="Arial" w:hAnsi="Times New Roman" w:cs="Times New Roman"/>
          <w:spacing w:val="-2"/>
          <w:sz w:val="28"/>
          <w:szCs w:val="28"/>
          <w:lang w:val="nl-NL"/>
        </w:rPr>
        <w:t>Thực hiện Luật PCTN năm 2018, Nghị định số 130/2020/NĐ-CP ngày 30/10/2020 của Chính phủ về kiểm soát tài sản, thu nhập của người có chức vụ, quyền hạn trong các cơ quan, tổ chức, đơn vị; UBND tỉnh đã giao Thanh tra tỉnh hướng dẫn các địa phương, đơn vị tổ chức kê khai tài sản thu nhập hằng năm và kê khai tài sản thu nhập bổ sung; hướng dẫn các đơn vị trên địa bàn thực hiện quy chế phối hợp giữa các cơ quan kiểm soát tài sản, thu nhập theo Văn bản số 1568-CV/TU ngày 16/02/2023 của Tỉnh ủy. Các địa phương, đơn vị trong tỉnh đã thực hiện việc kê khai, công khai Bản kê khai tài sản, thu nhập năm 2024 theo đúng quy định. Với chức năng tham mưu quản lý nhà nước về PCTN, TC, Thanh tra tỉnh đã ban hành Kế hoạch và triển khai xác minh tài sản, thu nhập năm 2025 đối với các đơn vị thuộc phạm vi quản lý, bao gồm: 03 đơn vị thuộc khối sở, ban, ngành (Sở Tài chính, Sở Nội vụ, Thanh tra tỉnh); 03 đơn vị sự nghiệp công lập (Trường Cao đẳng Kỹ thuật Việt - Đức Hà Tĩnh, Trường Cao đẳng Y tế Hà Tĩnh, Ban Quản lý dự án đầu tư xây dựng khu vực Khu kinh tế tỉnh); qua xác minh đã kịp thời phát hiện, chấn chỉnh những tồn tại, hạn chế, sai sót trong việc kê khai tài sản, thu nhập tại các đơn vị.</w:t>
      </w:r>
    </w:p>
    <w:p w14:paraId="5EC60F1C" w14:textId="6C05C34B" w:rsidR="008473EA" w:rsidRPr="00860B9B" w:rsidRDefault="008473EA" w:rsidP="00860B9B">
      <w:pPr>
        <w:spacing w:before="120" w:after="120"/>
        <w:ind w:firstLine="709"/>
        <w:jc w:val="both"/>
        <w:rPr>
          <w:rFonts w:ascii="Times New Roman" w:hAnsi="Times New Roman" w:cs="Times New Roman"/>
          <w:b/>
          <w:iCs/>
          <w:sz w:val="28"/>
          <w:szCs w:val="28"/>
        </w:rPr>
      </w:pPr>
      <w:r w:rsidRPr="00860B9B">
        <w:rPr>
          <w:rFonts w:ascii="Times New Roman" w:hAnsi="Times New Roman" w:cs="Times New Roman"/>
          <w:b/>
          <w:iCs/>
          <w:sz w:val="28"/>
          <w:szCs w:val="28"/>
        </w:rPr>
        <w:t>6.</w:t>
      </w:r>
      <w:r w:rsidRPr="00860B9B">
        <w:rPr>
          <w:rFonts w:ascii="Times New Roman" w:hAnsi="Times New Roman" w:cs="Times New Roman"/>
          <w:b/>
          <w:iCs/>
          <w:sz w:val="28"/>
          <w:szCs w:val="28"/>
          <w:lang w:val="vi-VN"/>
        </w:rPr>
        <w:t xml:space="preserve"> Kết quả thực hiện công khai, minh bạch về tổ chức và hoạt động</w:t>
      </w:r>
    </w:p>
    <w:p w14:paraId="6F3E90C4" w14:textId="77777777" w:rsidR="008473EA" w:rsidRPr="00860B9B" w:rsidRDefault="008473EA" w:rsidP="00860B9B">
      <w:pPr>
        <w:spacing w:before="120" w:after="120"/>
        <w:ind w:firstLine="709"/>
        <w:jc w:val="both"/>
        <w:rPr>
          <w:rFonts w:ascii="Times New Roman" w:hAnsi="Times New Roman" w:cs="Times New Roman"/>
          <w:sz w:val="28"/>
          <w:szCs w:val="28"/>
        </w:rPr>
      </w:pPr>
      <w:r w:rsidRPr="00860B9B">
        <w:rPr>
          <w:rFonts w:ascii="Times New Roman" w:hAnsi="Times New Roman" w:cs="Times New Roman"/>
          <w:sz w:val="28"/>
          <w:szCs w:val="28"/>
          <w:lang w:val="vi-VN"/>
        </w:rPr>
        <w:t xml:space="preserve">Tỉnh ủy, UBND tỉnh đã tăng cường chỉ đạo thực hiện kỷ luật, kỷ cương hành chính, chấn chỉnh lề lối làm việc, nâng cao ý thức trách nhiệm trong thực thi công vụ đối với cán bộ, công chức, viên chức; chỉ đạo thực hiện công khai, minh bạch về tổ chức và hoạt động của các cơ quan, đơn vị trên địa bàn toàn tỉnh. Các cơ </w:t>
      </w:r>
      <w:r w:rsidRPr="00860B9B">
        <w:rPr>
          <w:rFonts w:ascii="Times New Roman" w:hAnsi="Times New Roman" w:cs="Times New Roman"/>
          <w:sz w:val="28"/>
          <w:szCs w:val="28"/>
          <w:lang w:val="vi-VN"/>
        </w:rPr>
        <w:lastRenderedPageBreak/>
        <w:t>quan, đơn vị, địa phương trên địa bàn tỉnh đã chủ động thực hiện việc công khai, minh bạch về tổ chức và hoạt động của các cơ quan, đơn vị mình theo đúng nguyên tắc, nội dung, trình tự, thẩm quyền quy định tại Luật PCTN năm 2018 và các văn bản hướng dẫn thi hành.</w:t>
      </w:r>
      <w:r w:rsidRPr="00860B9B">
        <w:rPr>
          <w:rFonts w:ascii="Times New Roman" w:hAnsi="Times New Roman" w:cs="Times New Roman"/>
          <w:sz w:val="28"/>
          <w:szCs w:val="28"/>
        </w:rPr>
        <w:t xml:space="preserve"> </w:t>
      </w:r>
      <w:r w:rsidRPr="00860B9B">
        <w:rPr>
          <w:rFonts w:ascii="Times New Roman" w:hAnsi="Times New Roman" w:cs="Times New Roman"/>
          <w:sz w:val="28"/>
          <w:szCs w:val="28"/>
          <w:lang w:val="vi-VN"/>
        </w:rPr>
        <w:t>Trong năm 2025, Thanh tra tỉnh đã kiểm tra việc thực hiện công khai, minh bạch tại Sở Tài chính và Sở Nội vụ theo chỉ đạo của Thường trực Ban Chỉ đạo phòng, chống tham nhũng, lãng phí, tiêu cực tỉnh.</w:t>
      </w:r>
    </w:p>
    <w:p w14:paraId="4E44A91C" w14:textId="7AE1A346" w:rsidR="008473EA" w:rsidRPr="00860B9B" w:rsidRDefault="008473EA" w:rsidP="00860B9B">
      <w:pPr>
        <w:spacing w:before="120" w:after="120"/>
        <w:ind w:firstLine="709"/>
        <w:jc w:val="both"/>
        <w:rPr>
          <w:rFonts w:ascii="Times New Roman" w:hAnsi="Times New Roman" w:cs="Times New Roman"/>
          <w:b/>
          <w:iCs/>
          <w:sz w:val="28"/>
          <w:szCs w:val="28"/>
        </w:rPr>
      </w:pPr>
      <w:r w:rsidRPr="00860B9B">
        <w:rPr>
          <w:rFonts w:ascii="Times New Roman" w:hAnsi="Times New Roman" w:cs="Times New Roman"/>
          <w:b/>
          <w:iCs/>
          <w:sz w:val="28"/>
          <w:szCs w:val="28"/>
        </w:rPr>
        <w:t>7.</w:t>
      </w:r>
      <w:r w:rsidRPr="00860B9B">
        <w:rPr>
          <w:rFonts w:ascii="Times New Roman" w:hAnsi="Times New Roman" w:cs="Times New Roman"/>
          <w:b/>
          <w:iCs/>
          <w:sz w:val="28"/>
          <w:szCs w:val="28"/>
          <w:lang w:val="vi-VN"/>
        </w:rPr>
        <w:t xml:space="preserve"> Kết quả xây dựng và thực hiện định mức, tiêu chuẩn, chế độ</w:t>
      </w:r>
    </w:p>
    <w:p w14:paraId="3B188564" w14:textId="77777777" w:rsidR="008473EA" w:rsidRPr="00860B9B" w:rsidRDefault="008473EA" w:rsidP="00860B9B">
      <w:pPr>
        <w:spacing w:before="120" w:after="120"/>
        <w:ind w:firstLine="709"/>
        <w:jc w:val="both"/>
        <w:rPr>
          <w:rFonts w:ascii="Times New Roman" w:hAnsi="Times New Roman" w:cs="Times New Roman"/>
          <w:sz w:val="28"/>
          <w:szCs w:val="28"/>
        </w:rPr>
      </w:pPr>
      <w:r w:rsidRPr="00860B9B">
        <w:rPr>
          <w:rFonts w:ascii="Times New Roman" w:hAnsi="Times New Roman" w:cs="Times New Roman"/>
          <w:sz w:val="28"/>
          <w:szCs w:val="28"/>
          <w:lang w:val="vi-VN"/>
        </w:rPr>
        <w:t>Các cơ quan, đơn vị thường xuyên rà soát, sửa đổi, bổ sung, ban hành mới và công khai các chế độ, định mức, tiêu chuẩn trong phạm vi chức năng quản lý được giao; quản lý chặt chẽ hoạt động chi ngân sách nhà nước, cắt giảm tối đa các khoản chi không cần thiết. Triển khai mô hình chính quyền địa phương 02 cấp, UBND tỉnh đã chỉ đạo rà soát, điều chỉnh, bổ sung các định mức, tiêu chuẩn, chế độ để bảo đảm phù hợp với cơ cấu tổ chức mới; tăng cường công khai, minh bạch trong việc phân bổ, quản lý và sử dụng ngân sách, tài sản công, từ đó đã góp phần phòng chống tiêu cực, lãng phí, nâng cao hiệu quả quản lý tài chính - ngân sách.</w:t>
      </w:r>
    </w:p>
    <w:p w14:paraId="2C5B18DB" w14:textId="3DD55DA1" w:rsidR="00533566" w:rsidRPr="00860B9B" w:rsidRDefault="008473EA" w:rsidP="00860B9B">
      <w:pPr>
        <w:spacing w:before="120" w:after="120"/>
        <w:ind w:firstLine="709"/>
        <w:jc w:val="both"/>
        <w:rPr>
          <w:rFonts w:ascii="Times New Roman" w:hAnsi="Times New Roman" w:cs="Times New Roman"/>
          <w:bCs/>
          <w:iCs/>
          <w:sz w:val="28"/>
          <w:szCs w:val="28"/>
        </w:rPr>
      </w:pPr>
      <w:r w:rsidRPr="00860B9B">
        <w:rPr>
          <w:rFonts w:ascii="Times New Roman" w:hAnsi="Times New Roman" w:cs="Times New Roman"/>
          <w:b/>
          <w:bCs/>
          <w:sz w:val="28"/>
          <w:szCs w:val="28"/>
        </w:rPr>
        <w:t xml:space="preserve">8. </w:t>
      </w:r>
      <w:r w:rsidRPr="00860B9B">
        <w:rPr>
          <w:rFonts w:ascii="Times New Roman" w:hAnsi="Times New Roman" w:cs="Times New Roman"/>
          <w:b/>
          <w:bCs/>
          <w:iCs/>
          <w:sz w:val="28"/>
          <w:szCs w:val="28"/>
          <w:lang w:val="vi-VN"/>
        </w:rPr>
        <w:t>Kết quả thực hiện quy tắc ứng xử của người có chức vụ, quyền hạn</w:t>
      </w:r>
    </w:p>
    <w:p w14:paraId="36C22E96" w14:textId="300AE0B4" w:rsidR="008473EA" w:rsidRPr="00860B9B" w:rsidRDefault="008473EA" w:rsidP="00860B9B">
      <w:pPr>
        <w:spacing w:before="120" w:after="120"/>
        <w:ind w:firstLine="709"/>
        <w:jc w:val="both"/>
        <w:rPr>
          <w:rFonts w:ascii="Times New Roman" w:hAnsi="Times New Roman" w:cs="Times New Roman"/>
          <w:bCs/>
          <w:iCs/>
          <w:sz w:val="28"/>
          <w:szCs w:val="28"/>
        </w:rPr>
      </w:pPr>
      <w:r w:rsidRPr="00860B9B">
        <w:rPr>
          <w:rFonts w:ascii="Times New Roman" w:hAnsi="Times New Roman" w:cs="Times New Roman"/>
          <w:sz w:val="28"/>
          <w:szCs w:val="28"/>
          <w:lang w:val="vi-VN"/>
        </w:rPr>
        <w:t>Tỉnh ủy, UBND tỉnh tăng cường chỉ đạo các cấp, các ngành tiếp tục quán triệt, thực hiện nghiêm các quy định của Luật PCTN năm 2018, Luật Cán bộ, công chức, Luật Viên chức và các văn bản của Trung ương và của tỉnh về quy tắc ứng xử, đạo đức nghề nghiệp; thực hiện nghiêm túc quy định về kiểm soát xung đột lợi ích, nhận quà, tặng quà theo quy định của Luật PCTN năm 2018.</w:t>
      </w:r>
    </w:p>
    <w:p w14:paraId="781DBCFA" w14:textId="77777777" w:rsidR="00533566" w:rsidRPr="00860B9B" w:rsidRDefault="008473EA" w:rsidP="00860B9B">
      <w:pPr>
        <w:spacing w:before="120" w:after="120"/>
        <w:ind w:firstLine="709"/>
        <w:jc w:val="both"/>
        <w:rPr>
          <w:rFonts w:ascii="Times New Roman" w:hAnsi="Times New Roman" w:cs="Times New Roman"/>
          <w:bCs/>
          <w:iCs/>
          <w:sz w:val="28"/>
          <w:szCs w:val="28"/>
        </w:rPr>
      </w:pPr>
      <w:r w:rsidRPr="00860B9B">
        <w:rPr>
          <w:rFonts w:ascii="Times New Roman" w:hAnsi="Times New Roman" w:cs="Times New Roman"/>
          <w:b/>
          <w:iCs/>
          <w:sz w:val="28"/>
          <w:szCs w:val="28"/>
        </w:rPr>
        <w:t>9.</w:t>
      </w:r>
      <w:r w:rsidRPr="00860B9B">
        <w:rPr>
          <w:rFonts w:ascii="Times New Roman" w:hAnsi="Times New Roman" w:cs="Times New Roman"/>
          <w:b/>
          <w:iCs/>
          <w:sz w:val="28"/>
          <w:szCs w:val="28"/>
          <w:lang w:val="vi-VN"/>
        </w:rPr>
        <w:t xml:space="preserve"> Kết quả thực hiện chuyển đổi vị trí công tác của người có chức vụ, quyền hạn</w:t>
      </w:r>
    </w:p>
    <w:p w14:paraId="5282017D" w14:textId="27E7B78F" w:rsidR="008473EA" w:rsidRPr="00860B9B" w:rsidRDefault="008473EA" w:rsidP="00860B9B">
      <w:pPr>
        <w:spacing w:before="120" w:after="120"/>
        <w:ind w:firstLine="709"/>
        <w:jc w:val="both"/>
        <w:rPr>
          <w:rFonts w:ascii="Times New Roman" w:hAnsi="Times New Roman" w:cs="Times New Roman"/>
          <w:sz w:val="28"/>
          <w:szCs w:val="28"/>
        </w:rPr>
      </w:pPr>
      <w:r w:rsidRPr="00860B9B">
        <w:rPr>
          <w:rFonts w:ascii="Times New Roman" w:hAnsi="Times New Roman" w:cs="Times New Roman"/>
          <w:sz w:val="28"/>
          <w:szCs w:val="28"/>
          <w:lang w:val="vi-VN"/>
        </w:rPr>
        <w:t>UBND tỉnh đã chỉ đạo rà soát, sắp xếp, điều chỉnh công tác điều động, luân chuyển, bố trí, sử dụng cán bộ, công chức, viên chức bảo đảm phù hợp với cơ cấu tổ chức mới, đáp ứng yêu cầu nhiệm vụ của từng cơ quan, đơn vị, địa phương. Đồng thời, chỉ đạo các đơn vị xây dựng kế hoạch và tổ chức thực hiện nghiêm việc chuyển đổi vị trí công tác đối với công chức, viên chức thuộc thẩm quyền quản lý theo quy định tại Nghị định số 59/2019/NĐ-CP ngày 01/7/2019 của Chính phủ. Trong năm 2025, toàn tỉnh đã thực hiện việc chuyển đổi vị trí công tác đối với CBCC, VC với số lượng 96 người.</w:t>
      </w:r>
    </w:p>
    <w:p w14:paraId="17F39FA1" w14:textId="77777777" w:rsidR="00533566" w:rsidRPr="00860B9B" w:rsidRDefault="008473EA" w:rsidP="00860B9B">
      <w:pPr>
        <w:spacing w:before="120" w:after="120"/>
        <w:ind w:firstLine="709"/>
        <w:jc w:val="both"/>
        <w:rPr>
          <w:rFonts w:ascii="Times New Roman" w:hAnsi="Times New Roman" w:cs="Times New Roman"/>
          <w:bCs/>
          <w:iCs/>
          <w:sz w:val="28"/>
          <w:szCs w:val="28"/>
        </w:rPr>
      </w:pPr>
      <w:r w:rsidRPr="00860B9B">
        <w:rPr>
          <w:rFonts w:ascii="Times New Roman" w:hAnsi="Times New Roman" w:cs="Times New Roman"/>
          <w:b/>
          <w:bCs/>
          <w:sz w:val="28"/>
          <w:szCs w:val="28"/>
        </w:rPr>
        <w:t>10.</w:t>
      </w:r>
      <w:r w:rsidRPr="00860B9B">
        <w:rPr>
          <w:rFonts w:ascii="Times New Roman" w:hAnsi="Times New Roman" w:cs="Times New Roman"/>
          <w:b/>
          <w:bCs/>
          <w:iCs/>
          <w:sz w:val="28"/>
          <w:szCs w:val="28"/>
          <w:lang w:val="vi-VN"/>
        </w:rPr>
        <w:t xml:space="preserve"> Kết quả thực hiện cải cách hành chính, ứng dụng khoa học công nghệ trong quản lý và thanh toán không dùng tiền mặt</w:t>
      </w:r>
    </w:p>
    <w:p w14:paraId="4658D3E3" w14:textId="783F995C" w:rsidR="00DF6388" w:rsidRPr="00860B9B" w:rsidRDefault="008473EA" w:rsidP="00860B9B">
      <w:pPr>
        <w:spacing w:before="120" w:after="120"/>
        <w:ind w:firstLine="709"/>
        <w:jc w:val="both"/>
        <w:rPr>
          <w:rFonts w:ascii="Times New Roman" w:eastAsia="Arial" w:hAnsi="Times New Roman" w:cs="Times New Roman"/>
          <w:sz w:val="28"/>
          <w:szCs w:val="28"/>
          <w:lang w:val="nl-NL"/>
        </w:rPr>
      </w:pPr>
      <w:r w:rsidRPr="00860B9B">
        <w:rPr>
          <w:rFonts w:ascii="Times New Roman" w:hAnsi="Times New Roman" w:cs="Times New Roman"/>
          <w:sz w:val="28"/>
          <w:szCs w:val="28"/>
          <w:lang w:val="vi-VN"/>
        </w:rPr>
        <w:t>UBND tỉnh thường xuyên chỉ đạo việc ứng dụng khoa học công nghệ trong quản lý và mở rộng thanh toán không dùng tiền mặt, nhằm bảo đảm tính công khai, minh bạch, nâng cao hiệu lực, hiệu quả trong chỉ đạo, điều hành; đồng thời yêu cầu các cơ quan, đơn vị thực hiện nghiêm túc công tác CCHC; triển khai đồng bộ các giải pháp gắn với cải thiện môi trường đầu tư, kinh doanh. Các thủ tục hành chính được công khai trên cổng thông tin điện tử, trang dịch vụ công, trung tâm hành chính công các cấp, tạo điều kiện thuận lợi cho người dân, doanh nghiệp, giảm phiền hà, nhũng nhiễu, góp phần nâng cao chất lượng phục vụ và rút ngắn thời gian giải quyết.</w:t>
      </w:r>
    </w:p>
    <w:p w14:paraId="45770145" w14:textId="77777777" w:rsidR="00180825" w:rsidRPr="00860B9B" w:rsidRDefault="00180825" w:rsidP="00860B9B">
      <w:pPr>
        <w:widowControl w:val="0"/>
        <w:spacing w:before="120" w:after="120"/>
        <w:ind w:firstLine="709"/>
        <w:jc w:val="both"/>
        <w:rPr>
          <w:rFonts w:ascii="Times New Roman" w:eastAsia="Times New Roman" w:hAnsi="Times New Roman" w:cs="Times New Roman"/>
          <w:sz w:val="26"/>
          <w:szCs w:val="26"/>
        </w:rPr>
      </w:pPr>
      <w:r w:rsidRPr="00860B9B">
        <w:rPr>
          <w:rFonts w:ascii="Times New Roman" w:eastAsia="Times New Roman" w:hAnsi="Times New Roman" w:cs="Times New Roman"/>
          <w:b/>
          <w:sz w:val="26"/>
          <w:szCs w:val="26"/>
        </w:rPr>
        <w:lastRenderedPageBreak/>
        <w:t>IV. CÔNG TÁC XÂY DỰNG LỰC LƯỢNG NGÀNH</w:t>
      </w:r>
      <w:r w:rsidRPr="00860B9B">
        <w:rPr>
          <w:rFonts w:ascii="Times New Roman" w:eastAsia="Times New Roman" w:hAnsi="Times New Roman" w:cs="Times New Roman"/>
          <w:sz w:val="26"/>
          <w:szCs w:val="26"/>
        </w:rPr>
        <w:t xml:space="preserve"> </w:t>
      </w:r>
    </w:p>
    <w:p w14:paraId="1AAAAE2D" w14:textId="3100846D" w:rsidR="008473EA" w:rsidRPr="00860B9B" w:rsidRDefault="008473EA" w:rsidP="00860B9B">
      <w:pPr>
        <w:spacing w:before="120" w:after="120"/>
        <w:ind w:firstLine="709"/>
        <w:jc w:val="both"/>
        <w:rPr>
          <w:rFonts w:ascii="Times New Roman" w:hAnsi="Times New Roman" w:cs="Times New Roman"/>
          <w:sz w:val="28"/>
          <w:szCs w:val="28"/>
          <w:lang w:val="vi-VN"/>
        </w:rPr>
      </w:pPr>
      <w:r w:rsidRPr="00860B9B">
        <w:rPr>
          <w:rStyle w:val="Strong"/>
          <w:rFonts w:ascii="Times New Roman" w:hAnsi="Times New Roman" w:cs="Times New Roman"/>
          <w:b w:val="0"/>
          <w:bCs w:val="0"/>
          <w:sz w:val="28"/>
          <w:szCs w:val="28"/>
          <w:lang w:val="vi-VN"/>
        </w:rPr>
        <w:t>Thanh tra tỉnh Hà Tĩnh đã</w:t>
      </w:r>
      <w:r w:rsidRPr="00860B9B">
        <w:rPr>
          <w:rStyle w:val="Strong"/>
          <w:rFonts w:ascii="Times New Roman" w:hAnsi="Times New Roman" w:cs="Times New Roman"/>
          <w:b w:val="0"/>
          <w:bCs w:val="0"/>
          <w:sz w:val="28"/>
          <w:szCs w:val="28"/>
        </w:rPr>
        <w:t xml:space="preserve"> tham mưu và</w:t>
      </w:r>
      <w:r w:rsidRPr="00860B9B">
        <w:rPr>
          <w:rStyle w:val="Strong"/>
          <w:rFonts w:ascii="Times New Roman" w:hAnsi="Times New Roman" w:cs="Times New Roman"/>
          <w:b w:val="0"/>
          <w:bCs w:val="0"/>
          <w:sz w:val="28"/>
          <w:szCs w:val="28"/>
          <w:lang w:val="vi-VN"/>
        </w:rPr>
        <w:t xml:space="preserve"> hoàn thành</w:t>
      </w:r>
      <w:r w:rsidRPr="00860B9B">
        <w:rPr>
          <w:rStyle w:val="Strong"/>
          <w:rFonts w:ascii="Times New Roman" w:hAnsi="Times New Roman" w:cs="Times New Roman"/>
          <w:b w:val="0"/>
          <w:bCs w:val="0"/>
          <w:sz w:val="28"/>
          <w:szCs w:val="28"/>
        </w:rPr>
        <w:t xml:space="preserve"> thực hiện</w:t>
      </w:r>
      <w:r w:rsidRPr="00860B9B">
        <w:rPr>
          <w:rStyle w:val="Strong"/>
          <w:rFonts w:ascii="Times New Roman" w:hAnsi="Times New Roman" w:cs="Times New Roman"/>
          <w:b w:val="0"/>
          <w:bCs w:val="0"/>
          <w:sz w:val="28"/>
          <w:szCs w:val="28"/>
          <w:lang w:val="vi-VN"/>
        </w:rPr>
        <w:t xml:space="preserve"> </w:t>
      </w:r>
      <w:r w:rsidRPr="00860B9B">
        <w:rPr>
          <w:rFonts w:ascii="Times New Roman" w:hAnsi="Times New Roman" w:cs="Times New Roman"/>
          <w:sz w:val="28"/>
          <w:szCs w:val="28"/>
        </w:rPr>
        <w:t xml:space="preserve">Đề án sắp xếp hệ thống cơ quan Thanh tra tỉnh Hà Tĩnh tinh, gọn, mạnh, hiệu năng, hiệu lực, hiệu </w:t>
      </w:r>
      <w:r w:rsidRPr="00860B9B">
        <w:rPr>
          <w:rFonts w:ascii="Times New Roman" w:hAnsi="Times New Roman" w:cs="Times New Roman"/>
          <w:sz w:val="28"/>
          <w:szCs w:val="28"/>
          <w:lang w:val="vi-VN"/>
        </w:rPr>
        <w:t>quả</w:t>
      </w:r>
      <w:r w:rsidRPr="00860B9B">
        <w:rPr>
          <w:rFonts w:ascii="Times New Roman" w:hAnsi="Times New Roman" w:cs="Times New Roman"/>
          <w:spacing w:val="-2"/>
          <w:sz w:val="28"/>
          <w:szCs w:val="28"/>
        </w:rPr>
        <w:t xml:space="preserve"> theo Kết luận số 134-KL/TW ngày 28/3/2025 của Bộ Chính trị, Ban Bí thư và Quyết định số 755/QĐ-TTg ngày 13/4/2025 của Thủ tướng Chính phủ ban hành Kế hoạch thực hiện kết luận của Bộ Chính trị, Ban Bí thư</w:t>
      </w:r>
      <w:r w:rsidRPr="00860B9B">
        <w:rPr>
          <w:rFonts w:ascii="Times New Roman" w:hAnsi="Times New Roman" w:cs="Times New Roman"/>
          <w:spacing w:val="-2"/>
          <w:sz w:val="28"/>
          <w:szCs w:val="28"/>
          <w:lang w:val="vi-VN"/>
        </w:rPr>
        <w:t>.</w:t>
      </w:r>
      <w:r w:rsidRPr="00860B9B">
        <w:rPr>
          <w:rFonts w:ascii="Times New Roman" w:hAnsi="Times New Roman" w:cs="Times New Roman"/>
          <w:sz w:val="28"/>
          <w:szCs w:val="28"/>
        </w:rPr>
        <w:t xml:space="preserve"> Theo đó, </w:t>
      </w:r>
      <w:r w:rsidRPr="00860B9B">
        <w:rPr>
          <w:rFonts w:ascii="Times New Roman" w:hAnsi="Times New Roman" w:cs="Times New Roman"/>
          <w:sz w:val="28"/>
          <w:szCs w:val="28"/>
          <w:lang w:val="vi-VN"/>
        </w:rPr>
        <w:t>k</w:t>
      </w:r>
      <w:r w:rsidRPr="00860B9B">
        <w:rPr>
          <w:rFonts w:ascii="Times New Roman" w:hAnsi="Times New Roman" w:cs="Times New Roman"/>
          <w:sz w:val="28"/>
          <w:szCs w:val="28"/>
        </w:rPr>
        <w:t>ết thúc hoạt động 11 Thanh tra sở và 12 Thanh tra cấp huyện</w:t>
      </w:r>
      <w:r w:rsidRPr="00860B9B">
        <w:rPr>
          <w:rFonts w:ascii="Times New Roman" w:hAnsi="Times New Roman" w:cs="Times New Roman"/>
          <w:sz w:val="28"/>
          <w:szCs w:val="28"/>
          <w:lang w:val="vi-VN"/>
        </w:rPr>
        <w:t xml:space="preserve"> (cũ)</w:t>
      </w:r>
      <w:r w:rsidRPr="00860B9B">
        <w:rPr>
          <w:rFonts w:ascii="Times New Roman" w:hAnsi="Times New Roman" w:cs="Times New Roman"/>
          <w:sz w:val="28"/>
          <w:szCs w:val="28"/>
        </w:rPr>
        <w:t xml:space="preserve"> và chuyển chức năng, nhiệm vụ công tác thanh tra về Thanh tra tỉnh để sắp xếp, tổ chức lại thành các phòng thanh tra, giải quyết khiếu nại, tố cáo, phòng, chống tham nhũng, lãng phí, tiêu cực theo ngành, lĩnh vực thuộc Thanh tra tỉnh.</w:t>
      </w:r>
      <w:r w:rsidRPr="00860B9B">
        <w:rPr>
          <w:rFonts w:ascii="Times New Roman" w:hAnsi="Times New Roman" w:cs="Times New Roman"/>
          <w:sz w:val="28"/>
          <w:szCs w:val="28"/>
          <w:lang w:val="vi-VN"/>
        </w:rPr>
        <w:t xml:space="preserve"> Kết quả s</w:t>
      </w:r>
      <w:r w:rsidRPr="00860B9B">
        <w:rPr>
          <w:rFonts w:ascii="Times New Roman" w:hAnsi="Times New Roman" w:cs="Times New Roman"/>
          <w:sz w:val="28"/>
          <w:szCs w:val="28"/>
        </w:rPr>
        <w:t xml:space="preserve">au sắp xếp, tinh gọn bộ máy: cơ cấu tổ chức Thanh tra còn 09 đầu mối cấp phòng, giảm 19 đầu mối. Tổng số biên chế công chức ngành Thanh tra sau sắp xếp là 110 công chức, giảm 52 công chức so với trước khi sắp </w:t>
      </w:r>
      <w:r w:rsidRPr="00860B9B">
        <w:rPr>
          <w:rFonts w:ascii="Times New Roman" w:hAnsi="Times New Roman" w:cs="Times New Roman"/>
          <w:sz w:val="28"/>
          <w:szCs w:val="28"/>
          <w:lang w:val="vi-VN"/>
        </w:rPr>
        <w:t>xếp.</w:t>
      </w:r>
    </w:p>
    <w:p w14:paraId="4DD3FF42" w14:textId="77777777" w:rsidR="00180825" w:rsidRPr="00860B9B" w:rsidRDefault="00180825" w:rsidP="00860B9B">
      <w:pPr>
        <w:keepNext/>
        <w:spacing w:before="120" w:after="120"/>
        <w:ind w:firstLine="709"/>
        <w:jc w:val="both"/>
        <w:rPr>
          <w:rFonts w:ascii="Times New Roman" w:eastAsia="Times New Roman" w:hAnsi="Times New Roman" w:cs="Times New Roman"/>
          <w:b/>
          <w:sz w:val="26"/>
          <w:szCs w:val="26"/>
        </w:rPr>
      </w:pPr>
      <w:r w:rsidRPr="00860B9B">
        <w:rPr>
          <w:rFonts w:ascii="Times New Roman" w:eastAsia="Times New Roman" w:hAnsi="Times New Roman" w:cs="Times New Roman"/>
          <w:b/>
          <w:sz w:val="26"/>
          <w:szCs w:val="26"/>
          <w:lang w:val="vi-VN"/>
        </w:rPr>
        <w:t xml:space="preserve">V. ĐÁNH GIÁ </w:t>
      </w:r>
      <w:r w:rsidRPr="00860B9B">
        <w:rPr>
          <w:rFonts w:ascii="Times New Roman" w:eastAsia="Times New Roman" w:hAnsi="Times New Roman" w:cs="Times New Roman"/>
          <w:b/>
          <w:sz w:val="26"/>
          <w:szCs w:val="26"/>
        </w:rPr>
        <w:t>KẾT QUẢ THỰC HIỆN</w:t>
      </w:r>
    </w:p>
    <w:p w14:paraId="58F463D9" w14:textId="77777777" w:rsidR="00180825" w:rsidRPr="00860B9B" w:rsidRDefault="00180825" w:rsidP="00860B9B">
      <w:pPr>
        <w:keepNext/>
        <w:spacing w:before="120" w:after="120"/>
        <w:ind w:firstLine="709"/>
        <w:jc w:val="both"/>
        <w:rPr>
          <w:rFonts w:ascii="Times New Roman" w:eastAsia="Times New Roman" w:hAnsi="Times New Roman" w:cs="Times New Roman"/>
          <w:b/>
          <w:sz w:val="28"/>
          <w:szCs w:val="28"/>
        </w:rPr>
      </w:pPr>
      <w:r w:rsidRPr="00860B9B">
        <w:rPr>
          <w:rFonts w:ascii="Times New Roman" w:eastAsia="Times New Roman" w:hAnsi="Times New Roman" w:cs="Times New Roman"/>
          <w:b/>
          <w:sz w:val="28"/>
          <w:szCs w:val="28"/>
          <w:lang w:val="vi-VN"/>
        </w:rPr>
        <w:t>1. Kết quả, ưu điểm</w:t>
      </w:r>
    </w:p>
    <w:p w14:paraId="6CD65DA8" w14:textId="77777777" w:rsidR="00504996" w:rsidRPr="00860B9B" w:rsidRDefault="00504996"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860B9B">
        <w:rPr>
          <w:rFonts w:ascii="Times New Roman" w:eastAsia="Times New Roman" w:hAnsi="Times New Roman" w:cs="Times New Roman"/>
          <w:sz w:val="28"/>
          <w:szCs w:val="28"/>
          <w:lang w:val="de-DE"/>
        </w:rPr>
        <w:t xml:space="preserve">- </w:t>
      </w:r>
      <w:r w:rsidRPr="00860B9B">
        <w:rPr>
          <w:rFonts w:ascii="Times New Roman" w:eastAsia="Times New Roman" w:hAnsi="Times New Roman" w:cs="Times New Roman"/>
          <w:bCs/>
          <w:sz w:val="28"/>
          <w:szCs w:val="28"/>
          <w:lang w:val="de-DE"/>
        </w:rPr>
        <w:t xml:space="preserve">Tỉnh ủy, HĐND, UBND tỉnh thường xuyên quan tâm lãnh đạo, chỉ đạo các cấp, </w:t>
      </w:r>
      <w:r w:rsidRPr="00860B9B">
        <w:rPr>
          <w:rFonts w:ascii="Times New Roman" w:eastAsia="Times New Roman" w:hAnsi="Times New Roman" w:cs="Times New Roman"/>
          <w:bCs/>
          <w:spacing w:val="-2"/>
          <w:sz w:val="28"/>
          <w:szCs w:val="28"/>
          <w:lang w:val="de-DE"/>
        </w:rPr>
        <w:t xml:space="preserve">các ngành tăng cường công tác tiếp công dân, giải quyết KNTC, PCTN; chỉ đạo thực hiện nề nếp công tác tiếp công dân, tiếp nhận xử lý đơn thư, nâng cao chất lượng công tác giải quyết KNTC; đặc biệt là thực hiện nghiêm túc Quy định số 11-QĐ/TW của Bộ Chính trị; Nghị quyết số 623/NQ-UBTVQH15 ngày 07/10/2022 của Ủy ban Thường vụ Quốc hội về tiếp tục tăng cường hiệu lực, hiệu quả thực hiện chính sách, pháp luật về tiếp công dân và giải quyết KNTC. </w:t>
      </w:r>
      <w:r w:rsidRPr="00860B9B">
        <w:rPr>
          <w:rFonts w:ascii="Times New Roman" w:eastAsia="Times New Roman" w:hAnsi="Times New Roman" w:cs="Times New Roman"/>
          <w:sz w:val="28"/>
          <w:szCs w:val="28"/>
          <w:lang w:val="de-DE"/>
        </w:rPr>
        <w:t>Văn phòng UBND tỉnh (Ban Tiếp công dân tỉnh) cùng với Ban Nội chính Tỉnh ủy phối hợp, chuẩn bị tốt các nội dung, điều kiện đảm bảo phục vụ đồng chí Bí thư Tỉnh ủy, đồng chí Chủ tịch HĐND tỉnh và đồng chí Chủ tịch UBND tỉnh trong tiếp công dân định kỳ; chất lượng, hiệu quả công tác tiếp công dân của lãnh đạo tỉnh được nâng lên rõ rệt. Việc theo dõi, đôn đốc và tổng hợp báo cáo kết quả thực hiện ý kiến kết luận, chỉ đạo của Bí thư Tỉnh ủy và Chủ tịch UBND tỉnh sau các phiên tiếp công dân được quan tâm nên các nội dung KNTC, KNPA của công dân cơ bản được xử lý, giải quyết.</w:t>
      </w:r>
    </w:p>
    <w:p w14:paraId="48961E54" w14:textId="77777777" w:rsidR="00504996" w:rsidRPr="00860B9B" w:rsidRDefault="00026B72"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860B9B">
        <w:rPr>
          <w:rFonts w:ascii="Times New Roman" w:eastAsia="Times New Roman" w:hAnsi="Times New Roman" w:cs="Times New Roman"/>
          <w:bCs/>
          <w:sz w:val="28"/>
          <w:szCs w:val="28"/>
          <w:lang w:val="de-DE"/>
        </w:rPr>
        <w:t xml:space="preserve">- </w:t>
      </w:r>
      <w:r w:rsidRPr="00860B9B">
        <w:rPr>
          <w:rFonts w:ascii="Times New Roman" w:eastAsia="Calibri" w:hAnsi="Times New Roman" w:cs="Times New Roman"/>
          <w:spacing w:val="-2"/>
          <w:sz w:val="28"/>
          <w:szCs w:val="28"/>
        </w:rPr>
        <w:t xml:space="preserve">UBND tỉnh </w:t>
      </w:r>
      <w:r w:rsidR="00504996" w:rsidRPr="00860B9B">
        <w:rPr>
          <w:rFonts w:ascii="Times New Roman" w:eastAsia="Calibri" w:hAnsi="Times New Roman" w:cs="Times New Roman"/>
          <w:spacing w:val="-2"/>
          <w:sz w:val="28"/>
          <w:szCs w:val="28"/>
        </w:rPr>
        <w:t>tiếp tục chỉ đạo thực hiện đồng bộ các biện pháp nâng cao hiệu lực, hiệu quả quản lý nhà nước trên các lĩnh vực; đẩy mạnh CCHC, hoàn thiện thể chế; chỉ đạo thực hiện chế độ công khai, minh bạch về tài chính, ngân sách trong các cơ quan hành chính, đơn vị cung ứng dịch vụ công, doanh nghiệp nhà nước, các dự án đầu tư, xây dựng cơ bản, mua sắm từ ngân sách nhà nước, quản lý, sử dụng đất đai, tài sản công; nâng cao chất lượng công tác thanh tra, kiểm tra, giám sát, tăng cường thanh tra đột xuất, tập trung thanh tra, kiểm tra, giám sát các lĩnh vực có nhiều dư luận tiêu cực, tham nhũng nhằm kịp thời phát hiện và xử lý nghiêm các sai phạm, từ đó</w:t>
      </w:r>
      <w:r w:rsidR="00504996" w:rsidRPr="00860B9B">
        <w:rPr>
          <w:rFonts w:ascii="Times New Roman" w:eastAsia="Calibri" w:hAnsi="Times New Roman" w:cs="Times New Roman"/>
          <w:spacing w:val="-2"/>
          <w:sz w:val="28"/>
          <w:szCs w:val="28"/>
          <w:lang w:val="vi-VN"/>
        </w:rPr>
        <w:t xml:space="preserve"> từng bước kiềm chế</w:t>
      </w:r>
      <w:r w:rsidR="00504996" w:rsidRPr="00860B9B">
        <w:rPr>
          <w:rFonts w:ascii="Times New Roman" w:eastAsia="Calibri" w:hAnsi="Times New Roman" w:cs="Times New Roman"/>
          <w:spacing w:val="-2"/>
          <w:sz w:val="28"/>
          <w:szCs w:val="28"/>
        </w:rPr>
        <w:t>, đẩy lùi tham nhũng</w:t>
      </w:r>
      <w:r w:rsidRPr="00860B9B">
        <w:rPr>
          <w:rFonts w:ascii="Times New Roman" w:eastAsia="Calibri" w:hAnsi="Times New Roman" w:cs="Times New Roman"/>
          <w:spacing w:val="-2"/>
          <w:sz w:val="28"/>
          <w:szCs w:val="28"/>
        </w:rPr>
        <w:t>.</w:t>
      </w:r>
    </w:p>
    <w:p w14:paraId="299FAF18" w14:textId="30EEB218" w:rsidR="00504996" w:rsidRPr="00860B9B" w:rsidRDefault="00180825"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860B9B">
        <w:rPr>
          <w:rFonts w:ascii="Times New Roman" w:eastAsia="Times New Roman" w:hAnsi="Times New Roman" w:cs="Times New Roman"/>
          <w:bCs/>
          <w:sz w:val="28"/>
          <w:szCs w:val="28"/>
          <w:lang w:val="de-DE"/>
        </w:rPr>
        <w:t xml:space="preserve">- </w:t>
      </w:r>
      <w:r w:rsidRPr="00860B9B">
        <w:rPr>
          <w:rFonts w:ascii="Times New Roman" w:eastAsia="Times New Roman" w:hAnsi="Times New Roman" w:cs="Times New Roman"/>
          <w:spacing w:val="-2"/>
          <w:sz w:val="28"/>
          <w:szCs w:val="28"/>
          <w:lang w:val="de-DE"/>
        </w:rPr>
        <w:t xml:space="preserve">Các cấp, các ngành đã quan tâm bố trí cán bộ đảm bảo năng lực, trách nhiệm để tiếp, trả lời, hướng dẫn xử lý, giải quyết kịp thời các kiến nghị, đề xuất của công dân; </w:t>
      </w:r>
      <w:r w:rsidRPr="00860B9B">
        <w:rPr>
          <w:rFonts w:ascii="Times New Roman" w:eastAsia="Times New Roman" w:hAnsi="Times New Roman" w:cs="Times New Roman"/>
          <w:spacing w:val="-2"/>
          <w:sz w:val="28"/>
          <w:szCs w:val="28"/>
        </w:rPr>
        <w:t>đơn thư của công dân được tập trung về một đầu mối, được chuyển đến đúng các cơ quan có thẩm quyền giải quyết nên đã hạn chế và giảm được hiện tượng tụ tập đông người và đơn thư vượt cấp kéo dài</w:t>
      </w:r>
      <w:r w:rsidRPr="00860B9B">
        <w:rPr>
          <w:rFonts w:ascii="Times New Roman" w:eastAsia="Times New Roman" w:hAnsi="Times New Roman" w:cs="Times New Roman"/>
          <w:spacing w:val="-2"/>
          <w:sz w:val="28"/>
          <w:szCs w:val="28"/>
          <w:lang w:val="de-DE"/>
        </w:rPr>
        <w:t xml:space="preserve">. Các đơn vị, địa phương thực hiện hiệu </w:t>
      </w:r>
      <w:r w:rsidRPr="00860B9B">
        <w:rPr>
          <w:rFonts w:ascii="Times New Roman" w:eastAsia="Times New Roman" w:hAnsi="Times New Roman" w:cs="Times New Roman"/>
          <w:spacing w:val="-2"/>
          <w:sz w:val="28"/>
          <w:szCs w:val="28"/>
          <w:lang w:val="de-DE"/>
        </w:rPr>
        <w:lastRenderedPageBreak/>
        <w:t xml:space="preserve">quả chủ trương hướng về cơ sở trong giải quyết KNTC; tích cực chỉ đạo tiếp nhận, giải quyết các vụ việc ngay từ khi mới phát sinh, đã góp phần hạn </w:t>
      </w:r>
      <w:r w:rsidR="00026B72" w:rsidRPr="00860B9B">
        <w:rPr>
          <w:rFonts w:ascii="Times New Roman" w:eastAsia="Times New Roman" w:hAnsi="Times New Roman" w:cs="Times New Roman"/>
          <w:spacing w:val="-2"/>
          <w:sz w:val="28"/>
          <w:szCs w:val="28"/>
          <w:lang w:val="de-DE"/>
        </w:rPr>
        <w:t xml:space="preserve">chế đơn thư khiếu kiện vượt cấp; </w:t>
      </w:r>
      <w:r w:rsidR="00026B72" w:rsidRPr="00860B9B">
        <w:rPr>
          <w:rFonts w:ascii="Times New Roman" w:eastAsia="Times New Roman" w:hAnsi="Times New Roman" w:cs="Times New Roman"/>
          <w:sz w:val="28"/>
          <w:szCs w:val="28"/>
          <w:lang w:val="de-DE"/>
        </w:rPr>
        <w:t xml:space="preserve">một số đơn vị, địa phương đã </w:t>
      </w:r>
      <w:r w:rsidR="00026B72" w:rsidRPr="00860B9B">
        <w:rPr>
          <w:rFonts w:ascii="Times New Roman" w:eastAsia="Times New Roman" w:hAnsi="Times New Roman" w:cs="Times New Roman"/>
          <w:sz w:val="28"/>
          <w:szCs w:val="28"/>
          <w:u w:color="FF0000"/>
          <w:lang w:val="de-DE"/>
        </w:rPr>
        <w:t>chủ động</w:t>
      </w:r>
      <w:r w:rsidR="00026B72" w:rsidRPr="00860B9B">
        <w:rPr>
          <w:rFonts w:ascii="Times New Roman" w:eastAsia="Times New Roman" w:hAnsi="Times New Roman" w:cs="Times New Roman"/>
          <w:sz w:val="28"/>
          <w:szCs w:val="28"/>
          <w:lang w:val="de-DE"/>
        </w:rPr>
        <w:t xml:space="preserve"> xin ý kiến tư vấn, hướng dẫn để xử lý vướng mắc, khó khăn trong giải quyết các vụ việc KNTC thuộc thẩm quyền, vì vậy đã góp phần giải quyết tốt các KNTC phát sinh ở cấp cơ sở.</w:t>
      </w:r>
    </w:p>
    <w:p w14:paraId="71B47907" w14:textId="77777777" w:rsidR="00504996" w:rsidRPr="00860B9B" w:rsidRDefault="00180825"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eastAsia="Times New Roman" w:hAnsi="Times New Roman" w:cs="Times New Roman"/>
          <w:sz w:val="28"/>
          <w:szCs w:val="28"/>
        </w:rPr>
      </w:pPr>
      <w:r w:rsidRPr="00860B9B">
        <w:rPr>
          <w:rFonts w:ascii="Times New Roman" w:eastAsia="Calibri" w:hAnsi="Times New Roman" w:cs="Times New Roman"/>
          <w:sz w:val="28"/>
          <w:szCs w:val="28"/>
        </w:rPr>
        <w:t>- Cấp ủy, chính quyền các cấp đã thường xuyên quán triệt, tập trung tuyên truyền, phổ biến, giáo dục pháp luật và các Nghị quyết, Chỉ thị của Ban Chấp hành Trung ương Đảng, Bộ Chính trị, Chính phủ, Thủ tướng Chính phủ về</w:t>
      </w:r>
      <w:r w:rsidR="00022D1E" w:rsidRPr="00860B9B">
        <w:rPr>
          <w:rFonts w:ascii="Times New Roman" w:eastAsia="Calibri" w:hAnsi="Times New Roman" w:cs="Times New Roman"/>
          <w:sz w:val="28"/>
          <w:szCs w:val="28"/>
        </w:rPr>
        <w:t xml:space="preserve"> công tác thanh tra, TCD, giải quyết KNTC và PCTN</w:t>
      </w:r>
      <w:r w:rsidRPr="00860B9B">
        <w:rPr>
          <w:rFonts w:ascii="Times New Roman" w:eastAsia="Calibri" w:hAnsi="Times New Roman" w:cs="Times New Roman"/>
          <w:sz w:val="28"/>
          <w:szCs w:val="28"/>
        </w:rPr>
        <w:t xml:space="preserve"> cho cán bộ, đảng viên, công chức, viên chức, người lao động và Nhân dân trên địa bàn</w:t>
      </w:r>
      <w:r w:rsidRPr="00860B9B">
        <w:rPr>
          <w:rFonts w:ascii="Times New Roman" w:eastAsia="Times New Roman" w:hAnsi="Times New Roman" w:cs="Times New Roman"/>
          <w:sz w:val="28"/>
          <w:szCs w:val="28"/>
        </w:rPr>
        <w:t>.</w:t>
      </w:r>
    </w:p>
    <w:p w14:paraId="5800ABE0" w14:textId="6B7B5D0A" w:rsidR="00504996" w:rsidRPr="00860B9B" w:rsidRDefault="00504996"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eastAsia="Times New Roman" w:hAnsi="Times New Roman" w:cs="Times New Roman"/>
          <w:b/>
          <w:sz w:val="28"/>
          <w:szCs w:val="28"/>
          <w:lang w:val="vi-VN"/>
        </w:rPr>
      </w:pPr>
      <w:r w:rsidRPr="00860B9B">
        <w:rPr>
          <w:rFonts w:ascii="Times New Roman" w:eastAsia="Times New Roman" w:hAnsi="Times New Roman" w:cs="Times New Roman"/>
          <w:sz w:val="28"/>
          <w:szCs w:val="28"/>
        </w:rPr>
        <w:t xml:space="preserve">- </w:t>
      </w:r>
      <w:r w:rsidRPr="00860B9B">
        <w:rPr>
          <w:rStyle w:val="Strong"/>
          <w:rFonts w:ascii="Times New Roman" w:hAnsi="Times New Roman" w:cs="Times New Roman"/>
          <w:b w:val="0"/>
          <w:spacing w:val="-4"/>
          <w:sz w:val="28"/>
          <w:szCs w:val="28"/>
          <w:lang w:val="nl-NL"/>
        </w:rPr>
        <w:t>Việc lập và phê duyệt kế hoạch thanh tra của tỉnh được thực hiện theo quy định của Luật Thanh tra</w:t>
      </w:r>
      <w:r w:rsidR="00FC671D" w:rsidRPr="00860B9B">
        <w:rPr>
          <w:rStyle w:val="Strong"/>
          <w:rFonts w:ascii="Times New Roman" w:hAnsi="Times New Roman" w:cs="Times New Roman"/>
          <w:b w:val="0"/>
          <w:spacing w:val="-4"/>
          <w:sz w:val="28"/>
          <w:szCs w:val="28"/>
          <w:lang w:val="vi-VN"/>
        </w:rPr>
        <w:t>.</w:t>
      </w:r>
      <w:r w:rsidR="00607423" w:rsidRPr="00860B9B">
        <w:rPr>
          <w:rStyle w:val="Strong"/>
          <w:rFonts w:ascii="Times New Roman" w:hAnsi="Times New Roman" w:cs="Times New Roman"/>
          <w:b w:val="0"/>
          <w:spacing w:val="-4"/>
          <w:sz w:val="28"/>
          <w:szCs w:val="28"/>
        </w:rPr>
        <w:t xml:space="preserve"> C</w:t>
      </w:r>
      <w:r w:rsidR="00FC671D" w:rsidRPr="00860B9B">
        <w:rPr>
          <w:rFonts w:ascii="Times New Roman" w:eastAsia="Calibri" w:hAnsi="Times New Roman" w:cs="Times New Roman"/>
          <w:spacing w:val="-4"/>
          <w:sz w:val="28"/>
          <w:szCs w:val="28"/>
          <w:lang w:val="nl-NL"/>
        </w:rPr>
        <w:t>ông tác theo dõi, đôn đốc, xử lý sau thanh tra được Thanh tra tỉnh</w:t>
      </w:r>
      <w:r w:rsidR="00FC671D" w:rsidRPr="00860B9B">
        <w:rPr>
          <w:rFonts w:ascii="Times New Roman" w:eastAsia="Calibri" w:hAnsi="Times New Roman" w:cs="Times New Roman"/>
          <w:spacing w:val="-4"/>
          <w:sz w:val="28"/>
          <w:szCs w:val="28"/>
          <w:lang w:val="vi-VN"/>
        </w:rPr>
        <w:t xml:space="preserve"> thường xuyên quan tâm,</w:t>
      </w:r>
      <w:r w:rsidR="00FC671D" w:rsidRPr="00860B9B">
        <w:rPr>
          <w:rFonts w:ascii="Times New Roman" w:eastAsia="Calibri" w:hAnsi="Times New Roman" w:cs="Times New Roman"/>
          <w:spacing w:val="-4"/>
          <w:sz w:val="28"/>
          <w:szCs w:val="28"/>
          <w:lang w:val="nl-NL"/>
        </w:rPr>
        <w:t xml:space="preserve"> triển khai th</w:t>
      </w:r>
      <w:r w:rsidR="00FC671D" w:rsidRPr="00860B9B">
        <w:rPr>
          <w:rFonts w:ascii="Times New Roman" w:eastAsia="Calibri" w:hAnsi="Times New Roman" w:cs="Times New Roman"/>
          <w:spacing w:val="-4"/>
          <w:sz w:val="28"/>
          <w:szCs w:val="28"/>
          <w:lang w:val="vi-VN"/>
        </w:rPr>
        <w:t xml:space="preserve">ực hiện </w:t>
      </w:r>
      <w:r w:rsidR="00FC671D" w:rsidRPr="00860B9B">
        <w:rPr>
          <w:rFonts w:ascii="Times New Roman" w:eastAsia="Calibri" w:hAnsi="Times New Roman" w:cs="Times New Roman"/>
          <w:spacing w:val="-4"/>
          <w:sz w:val="28"/>
          <w:szCs w:val="28"/>
          <w:lang w:val="nl-NL"/>
        </w:rPr>
        <w:t>quyết liệt</w:t>
      </w:r>
      <w:r w:rsidRPr="00860B9B">
        <w:rPr>
          <w:rStyle w:val="Strong"/>
          <w:rFonts w:ascii="Times New Roman" w:hAnsi="Times New Roman" w:cs="Times New Roman"/>
          <w:b w:val="0"/>
          <w:spacing w:val="-4"/>
          <w:sz w:val="28"/>
          <w:szCs w:val="28"/>
          <w:lang w:val="nl-NL"/>
        </w:rPr>
        <w:t xml:space="preserve">; các kết luận, kiến nghị xử lý sau thanh tra cơ bản được thực hiện đầy đủ, kịp </w:t>
      </w:r>
      <w:r w:rsidR="00FC671D" w:rsidRPr="00860B9B">
        <w:rPr>
          <w:rStyle w:val="Strong"/>
          <w:rFonts w:ascii="Times New Roman" w:hAnsi="Times New Roman" w:cs="Times New Roman"/>
          <w:b w:val="0"/>
          <w:spacing w:val="-4"/>
          <w:sz w:val="28"/>
          <w:szCs w:val="28"/>
          <w:lang w:val="vi-VN"/>
        </w:rPr>
        <w:t>thời, đạt hiệu quả cao</w:t>
      </w:r>
      <w:r w:rsidR="00FC671D" w:rsidRPr="00860B9B">
        <w:rPr>
          <w:rStyle w:val="Strong"/>
          <w:rFonts w:ascii="Times New Roman" w:hAnsi="Times New Roman" w:cs="Times New Roman"/>
          <w:b w:val="0"/>
          <w:sz w:val="28"/>
          <w:szCs w:val="28"/>
          <w:lang w:val="vi-VN"/>
        </w:rPr>
        <w:t>.</w:t>
      </w:r>
    </w:p>
    <w:p w14:paraId="53D1EC04" w14:textId="77777777" w:rsidR="00FC671D" w:rsidRPr="00860B9B" w:rsidRDefault="00180825"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eastAsia="Times New Roman" w:hAnsi="Times New Roman" w:cs="Times New Roman"/>
          <w:sz w:val="28"/>
          <w:szCs w:val="28"/>
        </w:rPr>
      </w:pPr>
      <w:r w:rsidRPr="00860B9B">
        <w:rPr>
          <w:rFonts w:ascii="Times New Roman" w:eastAsia="Times New Roman" w:hAnsi="Times New Roman" w:cs="Times New Roman"/>
          <w:b/>
          <w:sz w:val="28"/>
          <w:szCs w:val="28"/>
          <w:lang w:val="vi-VN"/>
        </w:rPr>
        <w:t>2. Hạn chế</w:t>
      </w:r>
      <w:r w:rsidRPr="00860B9B">
        <w:rPr>
          <w:rFonts w:ascii="Times New Roman" w:eastAsia="Times New Roman" w:hAnsi="Times New Roman" w:cs="Times New Roman"/>
          <w:b/>
          <w:sz w:val="28"/>
          <w:szCs w:val="28"/>
        </w:rPr>
        <w:t>,</w:t>
      </w:r>
      <w:r w:rsidRPr="00860B9B">
        <w:rPr>
          <w:rFonts w:ascii="Times New Roman" w:eastAsia="Times New Roman" w:hAnsi="Times New Roman" w:cs="Times New Roman"/>
          <w:b/>
          <w:sz w:val="28"/>
          <w:szCs w:val="28"/>
          <w:lang w:val="vi-VN"/>
        </w:rPr>
        <w:t xml:space="preserve"> khuyết điểm</w:t>
      </w:r>
    </w:p>
    <w:p w14:paraId="27CAF5DF" w14:textId="77777777" w:rsidR="00D109AF" w:rsidRPr="00860B9B" w:rsidRDefault="0057132C"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eastAsia="Times New Roman" w:hAnsi="Times New Roman" w:cs="Times New Roman"/>
          <w:sz w:val="28"/>
          <w:szCs w:val="28"/>
        </w:rPr>
      </w:pPr>
      <w:r w:rsidRPr="00860B9B">
        <w:rPr>
          <w:rFonts w:ascii="Times New Roman" w:eastAsia="Times New Roman" w:hAnsi="Times New Roman" w:cs="Times New Roman"/>
          <w:b/>
          <w:i/>
          <w:sz w:val="28"/>
          <w:szCs w:val="28"/>
          <w:lang w:val="de-DE"/>
        </w:rPr>
        <w:t>2.1.</w:t>
      </w:r>
      <w:r w:rsidR="00022D1E" w:rsidRPr="00860B9B">
        <w:rPr>
          <w:rFonts w:ascii="Times New Roman" w:eastAsia="Times New Roman" w:hAnsi="Times New Roman" w:cs="Times New Roman"/>
          <w:b/>
          <w:i/>
          <w:sz w:val="28"/>
          <w:szCs w:val="28"/>
          <w:lang w:val="de-DE"/>
        </w:rPr>
        <w:t xml:space="preserve"> Đối với công tác thanh tra</w:t>
      </w:r>
    </w:p>
    <w:p w14:paraId="2DD96ACB" w14:textId="76AD40D1" w:rsidR="00D109AF" w:rsidRPr="00860B9B" w:rsidRDefault="00022D1E"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Style w:val="Strong"/>
          <w:rFonts w:ascii="Times New Roman" w:eastAsia="Times New Roman" w:hAnsi="Times New Roman" w:cs="Times New Roman"/>
          <w:b w:val="0"/>
          <w:bCs w:val="0"/>
          <w:sz w:val="28"/>
          <w:szCs w:val="28"/>
        </w:rPr>
      </w:pPr>
      <w:r w:rsidRPr="00860B9B">
        <w:rPr>
          <w:rFonts w:ascii="Times New Roman" w:eastAsia="Times New Roman" w:hAnsi="Times New Roman" w:cs="Times New Roman"/>
          <w:sz w:val="28"/>
          <w:szCs w:val="28"/>
          <w:lang w:val="de-DE"/>
        </w:rPr>
        <w:t>-</w:t>
      </w:r>
      <w:r w:rsidR="00FC671D" w:rsidRPr="00860B9B">
        <w:rPr>
          <w:rFonts w:ascii="Times New Roman" w:eastAsia="Times New Roman" w:hAnsi="Times New Roman" w:cs="Times New Roman"/>
          <w:sz w:val="28"/>
          <w:szCs w:val="28"/>
          <w:lang w:val="vi-VN"/>
        </w:rPr>
        <w:t xml:space="preserve"> </w:t>
      </w:r>
      <w:r w:rsidR="00FC671D" w:rsidRPr="00860B9B">
        <w:rPr>
          <w:rStyle w:val="Strong"/>
          <w:rFonts w:ascii="Times New Roman" w:hAnsi="Times New Roman" w:cs="Times New Roman"/>
          <w:b w:val="0"/>
          <w:sz w:val="28"/>
          <w:szCs w:val="28"/>
          <w:lang w:val="nl-NL"/>
        </w:rPr>
        <w:t xml:space="preserve">Việc phát hiện, kiến nghị xử lý kết quả thanh tra chưa toàn diện, còn nặng về kinh tế, việc phát hiện kiến nghị sửa đổi cơ chế quản lý, xử phạt vi phạm hành chính, chuyển xử lý trách nhiệm hình sự còn hạn </w:t>
      </w:r>
      <w:r w:rsidR="00FC671D" w:rsidRPr="00860B9B">
        <w:rPr>
          <w:rStyle w:val="Strong"/>
          <w:rFonts w:ascii="Times New Roman" w:hAnsi="Times New Roman" w:cs="Times New Roman"/>
          <w:b w:val="0"/>
          <w:sz w:val="28"/>
          <w:szCs w:val="28"/>
          <w:lang w:val="vi-VN"/>
        </w:rPr>
        <w:t>chế.</w:t>
      </w:r>
    </w:p>
    <w:p w14:paraId="26195A65" w14:textId="436EB396" w:rsidR="00D109AF" w:rsidRPr="00860B9B" w:rsidRDefault="00FC671D"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Style w:val="Strong"/>
          <w:rFonts w:ascii="Times New Roman" w:eastAsia="Times New Roman" w:hAnsi="Times New Roman" w:cs="Times New Roman"/>
          <w:b w:val="0"/>
          <w:bCs w:val="0"/>
          <w:sz w:val="28"/>
          <w:szCs w:val="28"/>
        </w:rPr>
      </w:pPr>
      <w:r w:rsidRPr="00860B9B">
        <w:rPr>
          <w:rStyle w:val="Strong"/>
          <w:rFonts w:ascii="Times New Roman" w:hAnsi="Times New Roman" w:cs="Times New Roman"/>
          <w:b w:val="0"/>
          <w:sz w:val="28"/>
          <w:szCs w:val="28"/>
          <w:lang w:val="vi-VN"/>
        </w:rPr>
        <w:t xml:space="preserve">- </w:t>
      </w:r>
      <w:r w:rsidRPr="00860B9B">
        <w:rPr>
          <w:rFonts w:ascii="Times New Roman" w:hAnsi="Times New Roman" w:cs="Times New Roman"/>
          <w:sz w:val="28"/>
          <w:szCs w:val="28"/>
        </w:rPr>
        <w:t xml:space="preserve">Việc xử lý </w:t>
      </w:r>
      <w:r w:rsidRPr="00860B9B">
        <w:rPr>
          <w:rFonts w:ascii="Times New Roman" w:hAnsi="Times New Roman" w:cs="Times New Roman"/>
          <w:sz w:val="28"/>
          <w:szCs w:val="28"/>
          <w:lang w:val="vi-VN"/>
        </w:rPr>
        <w:t>chồ</w:t>
      </w:r>
      <w:r w:rsidRPr="00860B9B">
        <w:rPr>
          <w:rFonts w:ascii="Times New Roman" w:hAnsi="Times New Roman" w:cs="Times New Roman"/>
          <w:sz w:val="28"/>
          <w:szCs w:val="28"/>
        </w:rPr>
        <w:t xml:space="preserve">ng chéo, trùng lặp các cuộc thanh tra </w:t>
      </w:r>
      <w:r w:rsidRPr="00860B9B">
        <w:rPr>
          <w:rFonts w:ascii="Times New Roman" w:hAnsi="Times New Roman" w:cs="Times New Roman"/>
          <w:sz w:val="28"/>
          <w:szCs w:val="28"/>
          <w:lang w:val="vi-VN"/>
        </w:rPr>
        <w:t xml:space="preserve">mặc dù </w:t>
      </w:r>
      <w:r w:rsidRPr="00860B9B">
        <w:rPr>
          <w:rFonts w:ascii="Times New Roman" w:hAnsi="Times New Roman" w:cs="Times New Roman"/>
          <w:sz w:val="28"/>
          <w:szCs w:val="28"/>
        </w:rPr>
        <w:t>đã được xử lý ngay từ khâu xây dựng Kế hoạch thanh tra, tuy vậy</w:t>
      </w:r>
      <w:r w:rsidRPr="00860B9B">
        <w:rPr>
          <w:rFonts w:ascii="Times New Roman" w:hAnsi="Times New Roman" w:cs="Times New Roman"/>
          <w:sz w:val="28"/>
          <w:szCs w:val="28"/>
          <w:lang w:val="vi-VN"/>
        </w:rPr>
        <w:t xml:space="preserve"> vẫn còn tồn tại </w:t>
      </w:r>
      <w:r w:rsidRPr="00860B9B">
        <w:rPr>
          <w:rFonts w:ascii="Times New Roman" w:hAnsi="Times New Roman" w:cs="Times New Roman"/>
          <w:sz w:val="28"/>
          <w:szCs w:val="28"/>
        </w:rPr>
        <w:t>trường hợp có doanh nghiệp bị thanh, kiểm tra nhiều hơn 01 lần/</w:t>
      </w:r>
      <w:r w:rsidR="00D109AF" w:rsidRPr="00860B9B">
        <w:rPr>
          <w:rFonts w:ascii="Times New Roman" w:hAnsi="Times New Roman" w:cs="Times New Roman"/>
          <w:sz w:val="28"/>
          <w:szCs w:val="28"/>
          <w:lang w:val="vi-VN"/>
        </w:rPr>
        <w:t>năm</w:t>
      </w:r>
      <w:r w:rsidRPr="00860B9B">
        <w:rPr>
          <w:rFonts w:ascii="Times New Roman" w:hAnsi="Times New Roman" w:cs="Times New Roman"/>
          <w:sz w:val="28"/>
          <w:szCs w:val="28"/>
          <w:lang w:val="vi-VN"/>
        </w:rPr>
        <w:t>.</w:t>
      </w:r>
    </w:p>
    <w:p w14:paraId="5D61A645" w14:textId="77777777" w:rsidR="00D109AF" w:rsidRPr="00860B9B" w:rsidRDefault="0057132C"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Style w:val="Strong"/>
          <w:rFonts w:ascii="Times New Roman" w:eastAsia="Times New Roman" w:hAnsi="Times New Roman" w:cs="Times New Roman"/>
          <w:b w:val="0"/>
          <w:bCs w:val="0"/>
          <w:sz w:val="28"/>
          <w:szCs w:val="28"/>
        </w:rPr>
      </w:pPr>
      <w:r w:rsidRPr="00860B9B">
        <w:rPr>
          <w:rStyle w:val="Strong"/>
          <w:rFonts w:ascii="Times New Roman" w:hAnsi="Times New Roman" w:cs="Times New Roman"/>
          <w:i/>
          <w:sz w:val="28"/>
          <w:szCs w:val="28"/>
          <w:lang w:val="nl-NL"/>
        </w:rPr>
        <w:t>2.2.</w:t>
      </w:r>
      <w:r w:rsidR="00022D1E" w:rsidRPr="00860B9B">
        <w:rPr>
          <w:rStyle w:val="Strong"/>
          <w:rFonts w:ascii="Times New Roman" w:hAnsi="Times New Roman" w:cs="Times New Roman"/>
          <w:i/>
          <w:sz w:val="28"/>
          <w:szCs w:val="28"/>
          <w:lang w:val="nl-NL"/>
        </w:rPr>
        <w:t xml:space="preserve"> Đối với công tác TCD, giải quyết KNTC</w:t>
      </w:r>
    </w:p>
    <w:p w14:paraId="4A66E2D2" w14:textId="35B38EB3" w:rsidR="00D109AF" w:rsidRPr="00860B9B" w:rsidRDefault="00FC671D"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Style w:val="Strong"/>
          <w:rFonts w:ascii="Times New Roman" w:eastAsia="Times New Roman" w:hAnsi="Times New Roman" w:cs="Times New Roman"/>
          <w:b w:val="0"/>
          <w:bCs w:val="0"/>
          <w:sz w:val="28"/>
          <w:szCs w:val="28"/>
        </w:rPr>
      </w:pPr>
      <w:r w:rsidRPr="00860B9B">
        <w:rPr>
          <w:rFonts w:ascii="Times New Roman" w:eastAsia="Times New Roman" w:hAnsi="Times New Roman" w:cs="Times New Roman"/>
          <w:spacing w:val="-4"/>
          <w:sz w:val="28"/>
          <w:szCs w:val="28"/>
          <w:lang w:val="de-DE"/>
        </w:rPr>
        <w:t xml:space="preserve">- </w:t>
      </w:r>
      <w:r w:rsidR="00607423" w:rsidRPr="00860B9B">
        <w:rPr>
          <w:rFonts w:ascii="Times New Roman" w:eastAsia="Times New Roman" w:hAnsi="Times New Roman" w:cs="Times New Roman"/>
          <w:spacing w:val="-4"/>
          <w:sz w:val="28"/>
          <w:szCs w:val="28"/>
          <w:lang w:val="de-DE"/>
        </w:rPr>
        <w:t>V</w:t>
      </w:r>
      <w:r w:rsidRPr="00860B9B">
        <w:rPr>
          <w:rFonts w:ascii="Times New Roman" w:eastAsia="Times New Roman" w:hAnsi="Times New Roman" w:cs="Times New Roman"/>
          <w:spacing w:val="-4"/>
          <w:sz w:val="28"/>
          <w:szCs w:val="28"/>
          <w:lang w:val="de-DE"/>
        </w:rPr>
        <w:t xml:space="preserve">ai trò, trách nhiệm của người đứng đầu một số đơn vị, địa phương trong việc tiếp công dân, giải quyết KNTC chưa rõ nét, chưa chủ động trong theo dõi tình hình, kịp thời xử lý các vụ </w:t>
      </w:r>
      <w:r w:rsidRPr="00860B9B">
        <w:rPr>
          <w:rFonts w:ascii="Times New Roman" w:eastAsia="Times New Roman" w:hAnsi="Times New Roman" w:cs="Times New Roman"/>
          <w:spacing w:val="-4"/>
          <w:sz w:val="28"/>
          <w:szCs w:val="28"/>
          <w:lang w:val="vi-VN"/>
        </w:rPr>
        <w:t>việc.</w:t>
      </w:r>
      <w:r w:rsidR="00D109AF" w:rsidRPr="00860B9B">
        <w:rPr>
          <w:rFonts w:ascii="Times New Roman" w:eastAsia="Times New Roman" w:hAnsi="Times New Roman" w:cs="Times New Roman"/>
          <w:spacing w:val="-4"/>
          <w:sz w:val="28"/>
          <w:szCs w:val="28"/>
          <w:lang w:val="vi-VN"/>
        </w:rPr>
        <w:t xml:space="preserve"> </w:t>
      </w:r>
      <w:r w:rsidR="00D109AF" w:rsidRPr="00860B9B">
        <w:rPr>
          <w:rFonts w:ascii="Times New Roman" w:eastAsia="Calibri" w:hAnsi="Times New Roman" w:cs="Times New Roman"/>
          <w:bCs/>
          <w:spacing w:val="-2"/>
          <w:sz w:val="28"/>
          <w:szCs w:val="28"/>
          <w:lang w:val="de-DE"/>
        </w:rPr>
        <w:t>Nhận thức về pháp luật của một số cán bộ, công chức trong việc thực hiện nhiệm vụ giải quyết KNTC còn có những hạn chế, nhất là trong việc xác định nội dung đơn, thẩm quyền xử lý, giải quyết đơn, do đó có một số vụ việc giải quyết chưa đảm bảo nội dung đơn của công dân.</w:t>
      </w:r>
    </w:p>
    <w:p w14:paraId="7DB1F3CD" w14:textId="33635BD2" w:rsidR="00FC671D" w:rsidRPr="00860B9B" w:rsidRDefault="00FC671D"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eastAsia="Times New Roman" w:hAnsi="Times New Roman" w:cs="Times New Roman"/>
          <w:sz w:val="28"/>
          <w:szCs w:val="28"/>
        </w:rPr>
      </w:pPr>
      <w:r w:rsidRPr="00860B9B">
        <w:rPr>
          <w:rFonts w:ascii="Times New Roman" w:eastAsia="Times New Roman" w:hAnsi="Times New Roman" w:cs="Times New Roman"/>
          <w:sz w:val="28"/>
          <w:szCs w:val="28"/>
          <w:lang w:val="de-DE"/>
        </w:rPr>
        <w:t xml:space="preserve">- Một số vụ việc đã giải quyết hết thẩm quyền nhưng công dân vẫn cố tình khiếu kiện vượt cấp ra các cơ quan Trung </w:t>
      </w:r>
      <w:r w:rsidR="00D109AF" w:rsidRPr="00860B9B">
        <w:rPr>
          <w:rFonts w:ascii="Times New Roman" w:eastAsia="Times New Roman" w:hAnsi="Times New Roman" w:cs="Times New Roman"/>
          <w:sz w:val="28"/>
          <w:szCs w:val="28"/>
          <w:lang w:val="vi-VN"/>
        </w:rPr>
        <w:t>ương gây mất ổn định tình hình.</w:t>
      </w:r>
    </w:p>
    <w:p w14:paraId="66C7BC86" w14:textId="77777777" w:rsidR="00D109AF" w:rsidRPr="00860B9B" w:rsidRDefault="00D109AF"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eastAsia="Times New Roman" w:hAnsi="Times New Roman" w:cs="Times New Roman"/>
          <w:sz w:val="28"/>
          <w:szCs w:val="28"/>
          <w:shd w:val="clear" w:color="auto" w:fill="FFFFFF"/>
        </w:rPr>
      </w:pPr>
      <w:r w:rsidRPr="00860B9B">
        <w:rPr>
          <w:rFonts w:ascii="Times New Roman" w:eastAsia="Times New Roman" w:hAnsi="Times New Roman" w:cs="Times New Roman"/>
          <w:sz w:val="28"/>
          <w:szCs w:val="28"/>
          <w:shd w:val="clear" w:color="auto" w:fill="FFFFFF"/>
        </w:rPr>
        <w:t>- Việc tổ chức tuyên truyền pháp luật về Luật Tiếp công dân, Luật Khiếu nại, Luật Tố cáo đã được triển khai nhưng chưa đạt kết quả cao, nhất là tuyên truyền trong các tầng lớp Nhân dân</w:t>
      </w:r>
    </w:p>
    <w:p w14:paraId="4529ECC0" w14:textId="77777777" w:rsidR="00607423" w:rsidRPr="00860B9B" w:rsidRDefault="00607423"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860B9B">
        <w:rPr>
          <w:rFonts w:ascii="Times New Roman" w:eastAsia="Times New Roman" w:hAnsi="Times New Roman" w:cs="Times New Roman"/>
          <w:spacing w:val="-2"/>
          <w:sz w:val="28"/>
          <w:szCs w:val="28"/>
          <w:lang w:val="de-DE"/>
        </w:rPr>
        <w:t xml:space="preserve">- Việc phát hiện các yếu kém, sơ hở trong quản lý, chính sách pháp luật để kiến nghị </w:t>
      </w:r>
      <w:r w:rsidRPr="00860B9B">
        <w:rPr>
          <w:rFonts w:ascii="Times New Roman" w:eastAsia="Times New Roman" w:hAnsi="Times New Roman" w:cs="Times New Roman"/>
          <w:sz w:val="28"/>
          <w:szCs w:val="28"/>
          <w:lang w:val="de-DE"/>
        </w:rPr>
        <w:t xml:space="preserve">cơ quan có thẩm quyền chấn chỉnh, khắc phục, sửa đổi vẫn còn hạn chế. </w:t>
      </w:r>
    </w:p>
    <w:p w14:paraId="2CD6A58D" w14:textId="77777777" w:rsidR="00D109AF" w:rsidRPr="00860B9B" w:rsidRDefault="0057132C"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eastAsia="Times New Roman" w:hAnsi="Times New Roman" w:cs="Times New Roman"/>
          <w:b/>
          <w:i/>
          <w:sz w:val="28"/>
          <w:szCs w:val="28"/>
          <w:lang w:val="de-DE"/>
        </w:rPr>
      </w:pPr>
      <w:r w:rsidRPr="00860B9B">
        <w:rPr>
          <w:rFonts w:ascii="Times New Roman" w:eastAsia="Times New Roman" w:hAnsi="Times New Roman" w:cs="Times New Roman"/>
          <w:b/>
          <w:i/>
          <w:sz w:val="28"/>
          <w:szCs w:val="28"/>
          <w:lang w:val="de-DE"/>
        </w:rPr>
        <w:t>2.3. Đối với công tác PCTN</w:t>
      </w:r>
    </w:p>
    <w:p w14:paraId="30BF63FB" w14:textId="77777777" w:rsidR="00D109AF" w:rsidRPr="00860B9B" w:rsidRDefault="00D109AF"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eastAsia="Times New Roman" w:hAnsi="Times New Roman" w:cs="Times New Roman"/>
          <w:b/>
          <w:i/>
          <w:sz w:val="28"/>
          <w:szCs w:val="28"/>
          <w:lang w:val="de-DE"/>
        </w:rPr>
      </w:pPr>
      <w:r w:rsidRPr="00860B9B">
        <w:rPr>
          <w:rFonts w:ascii="Times New Roman" w:hAnsi="Times New Roman" w:cs="Times New Roman"/>
          <w:sz w:val="28"/>
          <w:szCs w:val="28"/>
          <w:lang w:val="da-DK" w:eastAsia="vi-VN"/>
        </w:rPr>
        <w:t>- Việc đào tạo, tập huấn, bồi dưỡng đối với đội ngũ cán bộ làm công tác PCTN, TC chưa thường xuyên; cán bộ làm công tác PCTN, TC nhũng tại các cơ quan, đơn vị chưa có đủ thực quyền để xử lý hành vi tham nhũng, tiêu cực.</w:t>
      </w:r>
    </w:p>
    <w:p w14:paraId="6E13FF78" w14:textId="77777777" w:rsidR="00607423" w:rsidRPr="00860B9B" w:rsidRDefault="00607423"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eastAsia="Times New Roman" w:hAnsi="Times New Roman" w:cs="Times New Roman"/>
          <w:sz w:val="28"/>
          <w:szCs w:val="28"/>
          <w:lang w:eastAsia="vi-VN"/>
        </w:rPr>
      </w:pPr>
      <w:r w:rsidRPr="00860B9B">
        <w:rPr>
          <w:rFonts w:ascii="Times New Roman" w:eastAsia="Times New Roman" w:hAnsi="Times New Roman" w:cs="Times New Roman"/>
          <w:sz w:val="28"/>
          <w:szCs w:val="28"/>
          <w:lang w:eastAsia="vi-VN"/>
        </w:rPr>
        <w:lastRenderedPageBreak/>
        <w:t xml:space="preserve">- Công tác phát hiện tham nhũng qua hoạt động thanh tra gặp nhiều khó khăn; qua thanh tra tuy đã phát hiện sai phạm và xử lý kinh tế nhưng việc phát hiện, đề xuất xử lý về hành vi tham nhũng chưa nhiều. </w:t>
      </w:r>
    </w:p>
    <w:p w14:paraId="25BD668D" w14:textId="44764976" w:rsidR="00607423" w:rsidRPr="00860B9B" w:rsidRDefault="00607423"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860B9B">
        <w:rPr>
          <w:rFonts w:ascii="Times New Roman" w:eastAsia="Times New Roman" w:hAnsi="Times New Roman" w:cs="Times New Roman"/>
          <w:sz w:val="28"/>
          <w:szCs w:val="28"/>
          <w:lang w:eastAsia="vi-VN"/>
        </w:rPr>
        <w:t xml:space="preserve"> - Công tác</w:t>
      </w:r>
      <w:r w:rsidRPr="00860B9B">
        <w:rPr>
          <w:rFonts w:ascii="Times New Roman" w:eastAsia="Times New Roman" w:hAnsi="Times New Roman" w:cs="Times New Roman"/>
          <w:sz w:val="28"/>
          <w:szCs w:val="28"/>
          <w:shd w:val="clear" w:color="auto" w:fill="FFFFFF"/>
        </w:rPr>
        <w:t xml:space="preserve"> kiểm tra, giám sát nội bộ vẫn là khâu yếu nên việc phát hiện tham nhũng qua hoạt động này cũng còn hạn chế. Việc triển khai công tác PCTN khu vực ngoài nhà nước chưa được thường xuyên, quyết liệt.</w:t>
      </w:r>
    </w:p>
    <w:p w14:paraId="3860B5AC" w14:textId="77777777" w:rsidR="00D109AF" w:rsidRPr="00860B9B" w:rsidRDefault="0057132C"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eastAsia="Times New Roman" w:hAnsi="Times New Roman" w:cs="Times New Roman"/>
          <w:b/>
          <w:i/>
          <w:sz w:val="28"/>
          <w:szCs w:val="28"/>
          <w:lang w:val="de-DE"/>
        </w:rPr>
      </w:pPr>
      <w:r w:rsidRPr="00860B9B">
        <w:rPr>
          <w:rFonts w:ascii="Times New Roman" w:eastAsia="Arial" w:hAnsi="Times New Roman" w:cs="Times New Roman"/>
          <w:b/>
          <w:sz w:val="28"/>
          <w:szCs w:val="28"/>
        </w:rPr>
        <w:t>3</w:t>
      </w:r>
      <w:r w:rsidR="00180825" w:rsidRPr="00860B9B">
        <w:rPr>
          <w:rFonts w:ascii="Times New Roman" w:eastAsia="Arial" w:hAnsi="Times New Roman" w:cs="Times New Roman"/>
          <w:b/>
          <w:sz w:val="28"/>
          <w:szCs w:val="28"/>
          <w:lang w:val="vi-VN"/>
        </w:rPr>
        <w:t>. Nguyên nhân của những tồn tại, hạn chế</w:t>
      </w:r>
    </w:p>
    <w:p w14:paraId="49410C16" w14:textId="13292936" w:rsidR="00533566" w:rsidRPr="00860B9B" w:rsidRDefault="00F637D8"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860B9B">
        <w:rPr>
          <w:rFonts w:ascii="Times New Roman" w:eastAsia="Times New Roman" w:hAnsi="Times New Roman" w:cs="Times New Roman"/>
          <w:b/>
          <w:i/>
          <w:sz w:val="28"/>
          <w:szCs w:val="28"/>
          <w:lang w:val="pt-BR"/>
        </w:rPr>
        <w:t>3</w:t>
      </w:r>
      <w:r w:rsidR="00533566" w:rsidRPr="00860B9B">
        <w:rPr>
          <w:rFonts w:ascii="Times New Roman" w:eastAsia="Times New Roman" w:hAnsi="Times New Roman" w:cs="Times New Roman"/>
          <w:b/>
          <w:i/>
          <w:sz w:val="28"/>
          <w:szCs w:val="28"/>
          <w:lang w:val="pt-BR"/>
        </w:rPr>
        <w:t xml:space="preserve">.1. Nguyên nhân khách quan   </w:t>
      </w:r>
    </w:p>
    <w:p w14:paraId="5F798D25" w14:textId="77777777" w:rsidR="00533566" w:rsidRPr="00860B9B" w:rsidRDefault="00533566"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860B9B">
        <w:rPr>
          <w:rFonts w:ascii="Times New Roman" w:eastAsia="Times New Roman" w:hAnsi="Times New Roman" w:cs="Times New Roman"/>
          <w:sz w:val="28"/>
          <w:szCs w:val="28"/>
          <w:lang w:val="pt-BR"/>
        </w:rPr>
        <w:t>- Cơ chế, chính sách liên quan đến những nội dung KNTC, KNPA của công dân đặc biệt là liên quan đến lĩnh vực đất đai còn nhiều bất cập, chưa phù hợp, thay đổi qua các thời kỳ; vẫn còn có sự chênh lệch giữa giá bồi thường so với giá trị thực tế; một bộ phận công dân mức độ hiểu biết pháp luật và ý thức chấp hành pháp luật có phần còn hạn chế, dẫn đến phát sinh KNTC, KNPA.</w:t>
      </w:r>
    </w:p>
    <w:p w14:paraId="5528A686" w14:textId="77777777" w:rsidR="00533566" w:rsidRPr="00860B9B" w:rsidRDefault="00533566"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860B9B">
        <w:rPr>
          <w:rFonts w:ascii="Times New Roman" w:eastAsia="Times New Roman" w:hAnsi="Times New Roman" w:cs="Times New Roman"/>
          <w:sz w:val="28"/>
          <w:szCs w:val="28"/>
          <w:lang w:val="pt-BR"/>
        </w:rPr>
        <w:t>- Pháp luật chưa có hướng dẫn cụ thể về xử lý đối với các trường hợp KNTC sai. Chưa có chế tài quy định đối với các vụ việc KNTC đã được cơ quan hành chính các cấp giải quyết hết thẩm quyền nhưng công dân vẫn cố tình gửi đơn, tập trung đến các cơ quan hành chính KNPA tiếp mà không thực hiện việc khởi kiện ra cơ quan Tòa án.</w:t>
      </w:r>
    </w:p>
    <w:p w14:paraId="1389339B" w14:textId="77777777" w:rsidR="00533566" w:rsidRPr="00860B9B" w:rsidRDefault="00533566"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860B9B">
        <w:rPr>
          <w:rFonts w:ascii="Times New Roman" w:eastAsia="Times New Roman" w:hAnsi="Times New Roman" w:cs="Times New Roman"/>
          <w:sz w:val="28"/>
          <w:szCs w:val="28"/>
          <w:shd w:val="clear" w:color="auto" w:fill="FFFFFF"/>
        </w:rPr>
        <w:t xml:space="preserve">- Các quy định cụ thể về </w:t>
      </w:r>
      <w:r w:rsidRPr="00860B9B">
        <w:rPr>
          <w:rFonts w:ascii="Times New Roman" w:eastAsia="Times New Roman" w:hAnsi="Times New Roman" w:cs="Times New Roman"/>
          <w:sz w:val="28"/>
          <w:szCs w:val="28"/>
        </w:rPr>
        <w:t>PCTN</w:t>
      </w:r>
      <w:r w:rsidRPr="00860B9B">
        <w:rPr>
          <w:rFonts w:ascii="Times New Roman" w:eastAsia="Times New Roman" w:hAnsi="Times New Roman" w:cs="Times New Roman"/>
          <w:sz w:val="28"/>
          <w:szCs w:val="28"/>
          <w:shd w:val="clear" w:color="auto" w:fill="FFFFFF"/>
        </w:rPr>
        <w:t xml:space="preserve">, lãng phí chưa được điều chỉnh, bổ sung đầy đủ, vẫn còn thiếu các quy định và biện pháp cần thiết cho công tác đấu tranh chống tội phạm tham nhũng, tiêu cực; </w:t>
      </w:r>
      <w:r w:rsidRPr="00860B9B">
        <w:rPr>
          <w:rFonts w:ascii="Times New Roman" w:eastAsia="Times New Roman" w:hAnsi="Times New Roman" w:cs="Times New Roman"/>
          <w:sz w:val="28"/>
          <w:szCs w:val="28"/>
          <w:lang w:val="it-IT"/>
        </w:rPr>
        <w:t>cơ chế, chính sách để kiểm soát tài sản, thu nhập, nguồn gốc tài sản, thu nhập và giải pháp răn đe để người có điều kiện tham nhũng không dám tham nhũng chưa đủ mạnh và hiệu quả chưa cao.</w:t>
      </w:r>
    </w:p>
    <w:p w14:paraId="118D7B62" w14:textId="77777777" w:rsidR="00533566" w:rsidRPr="00860B9B" w:rsidRDefault="00533566"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860B9B">
        <w:rPr>
          <w:rFonts w:ascii="Times New Roman" w:eastAsia="Times New Roman" w:hAnsi="Times New Roman" w:cs="Times New Roman"/>
          <w:sz w:val="28"/>
          <w:szCs w:val="28"/>
          <w:lang w:val="it-IT"/>
        </w:rPr>
        <w:t>- Chưa có các biện pháp hữu hiệu để người tố cáo, tố giác hành vi tham nhũng và người thân của họ được bảo vệ an toàn tuyệt đối, đồng thời được vinh danh, khen thưởng xứng đáng</w:t>
      </w:r>
      <w:r w:rsidRPr="00860B9B">
        <w:rPr>
          <w:rFonts w:ascii="Times New Roman" w:eastAsia="Times New Roman" w:hAnsi="Times New Roman" w:cs="Times New Roman"/>
          <w:sz w:val="28"/>
          <w:szCs w:val="28"/>
          <w:shd w:val="clear" w:color="auto" w:fill="FFFFFF"/>
        </w:rPr>
        <w:t>.</w:t>
      </w:r>
    </w:p>
    <w:p w14:paraId="7BC3094F" w14:textId="11588C39" w:rsidR="00533566" w:rsidRPr="00860B9B" w:rsidRDefault="00F637D8"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860B9B">
        <w:rPr>
          <w:rFonts w:ascii="Times New Roman" w:eastAsia="Times New Roman" w:hAnsi="Times New Roman" w:cs="Times New Roman"/>
          <w:b/>
          <w:i/>
          <w:sz w:val="28"/>
          <w:szCs w:val="28"/>
        </w:rPr>
        <w:t>3</w:t>
      </w:r>
      <w:r w:rsidR="00533566" w:rsidRPr="00860B9B">
        <w:rPr>
          <w:rFonts w:ascii="Times New Roman" w:eastAsia="Times New Roman" w:hAnsi="Times New Roman" w:cs="Times New Roman"/>
          <w:b/>
          <w:i/>
          <w:sz w:val="28"/>
          <w:szCs w:val="28"/>
        </w:rPr>
        <w:t>.2.</w:t>
      </w:r>
      <w:r w:rsidR="00533566" w:rsidRPr="00860B9B">
        <w:rPr>
          <w:rFonts w:ascii="Times New Roman" w:eastAsia="Times New Roman" w:hAnsi="Times New Roman" w:cs="Times New Roman"/>
          <w:b/>
          <w:i/>
          <w:sz w:val="28"/>
          <w:szCs w:val="28"/>
          <w:lang w:val="vi-VN"/>
        </w:rPr>
        <w:t xml:space="preserve"> Nguyên nhân chủ quan</w:t>
      </w:r>
    </w:p>
    <w:p w14:paraId="1E03257F" w14:textId="512CA320" w:rsidR="00533566" w:rsidRPr="00860B9B" w:rsidRDefault="00533566"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eastAsia="Calibri" w:hAnsi="Times New Roman" w:cs="Times New Roman"/>
          <w:bCs/>
          <w:spacing w:val="-2"/>
          <w:sz w:val="28"/>
          <w:szCs w:val="28"/>
          <w:lang w:val="de-DE"/>
        </w:rPr>
      </w:pPr>
      <w:r w:rsidRPr="00860B9B">
        <w:rPr>
          <w:rFonts w:ascii="Times New Roman" w:eastAsia="Calibri" w:hAnsi="Times New Roman" w:cs="Times New Roman"/>
          <w:spacing w:val="-2"/>
          <w:sz w:val="28"/>
          <w:szCs w:val="28"/>
          <w:lang w:val="de-DE"/>
        </w:rPr>
        <w:t>- Do bên cạnh thanh tra theo kế hoạch thì Thanh tra tỉnh thường xuyên được UBND tỉnh giao chủ trì thực hiện các đoàn thanh tra, tổ công tác đột xuất trong khi đó biên chế 6 tháng đầu năm 2025 của thanh tra tỉnh còn hạn chế (39 cán bộ, công chức); vì vậy, vẫn còn tình trạng một số cuộc thanh tra theo kế hoạch thanh tra 2024 phải kéo dài sang năm 2025. Ngoài ra, t</w:t>
      </w:r>
      <w:r w:rsidRPr="00860B9B">
        <w:rPr>
          <w:rFonts w:ascii="Times New Roman" w:eastAsia="Calibri" w:hAnsi="Times New Roman" w:cs="Times New Roman"/>
          <w:bCs/>
          <w:spacing w:val="-2"/>
          <w:sz w:val="28"/>
          <w:szCs w:val="28"/>
          <w:lang w:val="de-DE"/>
        </w:rPr>
        <w:t xml:space="preserve">rong kỳ báo cáo có hoạt động thanh tra đột xuất, kiểm tra chuyên ngành của Thanh tra các sở, ngành và cơ quan được giao thực hiện chức năng thanh tra, kiểm tra chuyên ngành (Thuế, Ngân hàng Nhà nước, Bảo hiểm Xã hội, Hải quan, Kho bạc Nhà nước); tuy nhiên, sự phối hợp giữa các cơ quan được giao thực hiện chức năng thanh tra, kiểm tra chuyên ngành chưa tốt dẫn đến việc trùng lặp trong hoạt động thanh tra, kiểm tra. </w:t>
      </w:r>
      <w:r w:rsidRPr="00860B9B">
        <w:rPr>
          <w:rFonts w:ascii="Times New Roman" w:eastAsia="Calibri" w:hAnsi="Times New Roman" w:cs="Times New Roman"/>
          <w:spacing w:val="-2"/>
          <w:sz w:val="28"/>
          <w:szCs w:val="28"/>
          <w:lang w:val="de-DE"/>
        </w:rPr>
        <w:t>Trong thời gian tới Thanh tra tỉnh sẽ khắc phục triệt để tồn tại này.</w:t>
      </w:r>
    </w:p>
    <w:p w14:paraId="04490A13" w14:textId="47583557" w:rsidR="00533566" w:rsidRPr="00860B9B" w:rsidRDefault="00533566"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860B9B">
        <w:rPr>
          <w:rFonts w:ascii="Times New Roman" w:eastAsia="Times New Roman" w:hAnsi="Times New Roman" w:cs="Times New Roman"/>
          <w:sz w:val="28"/>
          <w:szCs w:val="28"/>
        </w:rPr>
        <w:t xml:space="preserve">- Một số công dân chưa hiểu rõ các quy định của pháp luật về quyền và nghĩa vụ của người KNTC nên thực tế tình hình KNTC sai hoặc KNTC có đúng có sai vẫn còn phổ biến và chiếm tỷ lệ cao. Nhiều đơn thư có nội dung không rõ ràng </w:t>
      </w:r>
      <w:r w:rsidRPr="00860B9B">
        <w:rPr>
          <w:rFonts w:ascii="Times New Roman" w:eastAsia="Times New Roman" w:hAnsi="Times New Roman" w:cs="Times New Roman"/>
          <w:sz w:val="28"/>
          <w:szCs w:val="28"/>
        </w:rPr>
        <w:lastRenderedPageBreak/>
        <w:t>hoặc trình bày không đúng nội dung yêu cầu giải quyết. Đặc biệt, có một số trường hợp nội dung đơn thư đã được các cấp, các ngành giải quyết, trả lời đúng quy định của pháp luật nhưng vẫn cố tình tiếp tục KNTC làm phức tạp tình hình.</w:t>
      </w:r>
    </w:p>
    <w:p w14:paraId="01141D73" w14:textId="77777777" w:rsidR="00533566" w:rsidRPr="00860B9B" w:rsidRDefault="00533566"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860B9B">
        <w:rPr>
          <w:rFonts w:ascii="Times New Roman" w:eastAsia="Calibri" w:hAnsi="Times New Roman" w:cs="Times New Roman"/>
          <w:bCs/>
          <w:spacing w:val="-2"/>
          <w:sz w:val="28"/>
          <w:szCs w:val="28"/>
          <w:lang w:val="de-DE"/>
        </w:rPr>
        <w:t>- Nhận thức về pháp luật của một số cán bộ, công chức trong việc thực hiện nhiệm vụ giải quyết KNTC còn có những hạn chế, nhất là trong việc xác định nội dung đơn, thẩm quyền xử lý, giải quyết đơn, do đó có một số vụ việc giải quyết chưa đảm bảo nội dung đơn của công dân. Chất lượng giải quyết đơn thư nói chung và giải quyết KNTC ở cấp xã và tại một số cơ quan, đơn vị còn hạn chế, thời gian giải quyết còn chậm.</w:t>
      </w:r>
    </w:p>
    <w:p w14:paraId="7BBA6E22" w14:textId="77777777" w:rsidR="00533566" w:rsidRPr="00860B9B" w:rsidRDefault="00533566"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860B9B">
        <w:rPr>
          <w:rFonts w:ascii="Times New Roman" w:eastAsia="Calibri" w:hAnsi="Times New Roman" w:cs="Times New Roman"/>
          <w:bCs/>
          <w:spacing w:val="-2"/>
          <w:sz w:val="28"/>
          <w:szCs w:val="28"/>
          <w:lang w:val="de-DE"/>
        </w:rPr>
        <w:t>- Công tác quản lý nhà nước trên một số lĩnh vực, nhất là lĩnh vực đất đai (đặc biệt là cấp xã)</w:t>
      </w:r>
      <w:r w:rsidRPr="00860B9B">
        <w:rPr>
          <w:rFonts w:ascii="Times New Roman" w:eastAsia="Calibri" w:hAnsi="Times New Roman" w:cs="Times New Roman"/>
          <w:bCs/>
          <w:spacing w:val="-2"/>
          <w:sz w:val="28"/>
          <w:szCs w:val="28"/>
          <w:lang w:val="vi-VN"/>
        </w:rPr>
        <w:t xml:space="preserve"> qua nhiều thời kỳ</w:t>
      </w:r>
      <w:r w:rsidRPr="00860B9B">
        <w:rPr>
          <w:rFonts w:ascii="Times New Roman" w:eastAsia="Calibri" w:hAnsi="Times New Roman" w:cs="Times New Roman"/>
          <w:bCs/>
          <w:spacing w:val="-2"/>
          <w:sz w:val="28"/>
          <w:szCs w:val="28"/>
          <w:lang w:val="de-DE"/>
        </w:rPr>
        <w:t xml:space="preserve"> còn nhiều sai sót, chậm được xử lý.</w:t>
      </w:r>
    </w:p>
    <w:p w14:paraId="3A2018BF" w14:textId="77777777" w:rsidR="00533566" w:rsidRPr="00860B9B" w:rsidRDefault="00533566"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860B9B">
        <w:rPr>
          <w:rFonts w:ascii="Times New Roman" w:eastAsia="Times New Roman" w:hAnsi="Times New Roman" w:cs="Times New Roman"/>
          <w:sz w:val="28"/>
          <w:szCs w:val="28"/>
          <w:shd w:val="clear" w:color="auto" w:fill="FFFFFF"/>
        </w:rPr>
        <w:t>- Việc tổ chức tuyên truyền pháp luật về Luật Tiếp công dân, Luật Khiếu nại, Luật Tố cáo, Luật PCTN đã được triển khai nhưng chưa đạt kết quả cao, nhất là tuyên truyền trong các tầng lớp Nhân dân.</w:t>
      </w:r>
    </w:p>
    <w:p w14:paraId="7C622948" w14:textId="77777777" w:rsidR="00533566" w:rsidRPr="00860B9B" w:rsidRDefault="00533566"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860B9B">
        <w:rPr>
          <w:rFonts w:ascii="Times New Roman" w:eastAsia="Times New Roman" w:hAnsi="Times New Roman" w:cs="Times New Roman"/>
          <w:sz w:val="28"/>
          <w:szCs w:val="28"/>
          <w:shd w:val="clear" w:color="auto" w:fill="FFFFFF"/>
        </w:rPr>
        <w:t xml:space="preserve">- </w:t>
      </w:r>
      <w:r w:rsidRPr="00860B9B">
        <w:rPr>
          <w:rFonts w:ascii="Times New Roman" w:eastAsia="Times New Roman" w:hAnsi="Times New Roman" w:cs="Times New Roman"/>
          <w:sz w:val="28"/>
          <w:szCs w:val="28"/>
        </w:rPr>
        <w:t>Vai trò, trách nhiệm của một số cấp ủy đảng, chính quyền và</w:t>
      </w:r>
      <w:r w:rsidRPr="00860B9B">
        <w:rPr>
          <w:rFonts w:ascii="Times New Roman" w:eastAsia="Times New Roman" w:hAnsi="Times New Roman" w:cs="Times New Roman"/>
          <w:sz w:val="28"/>
          <w:szCs w:val="28"/>
          <w:shd w:val="clear" w:color="auto" w:fill="FFFFFF"/>
        </w:rPr>
        <w:t xml:space="preserve"> tính gương mẫu của người đứng đầu ở một số cơ quan, tổ chức, đơn vị trong công tác </w:t>
      </w:r>
      <w:r w:rsidRPr="00860B9B">
        <w:rPr>
          <w:rFonts w:ascii="Times New Roman" w:eastAsia="Times New Roman" w:hAnsi="Times New Roman" w:cs="Times New Roman"/>
          <w:sz w:val="28"/>
          <w:szCs w:val="28"/>
        </w:rPr>
        <w:t>PCTN, tiêu cực chưa cao</w:t>
      </w:r>
      <w:r w:rsidRPr="00860B9B">
        <w:rPr>
          <w:rFonts w:ascii="Times New Roman" w:eastAsia="Times New Roman" w:hAnsi="Times New Roman" w:cs="Times New Roman"/>
          <w:sz w:val="28"/>
          <w:szCs w:val="28"/>
          <w:shd w:val="clear" w:color="auto" w:fill="FFFFFF"/>
        </w:rPr>
        <w:t>. Công tác PCTN, tiêu cực trong các doanh nghiệp, tổ chức khu vực ngoài nhà nước đã được triển khai, hướng dẫn; tuy vậy, nhận thức và hiệu quả thực hiện còn hạn chế.</w:t>
      </w:r>
    </w:p>
    <w:p w14:paraId="6362A13C" w14:textId="379925FB" w:rsidR="00180825" w:rsidRPr="00860B9B" w:rsidRDefault="00180825" w:rsidP="00860B9B">
      <w:pPr>
        <w:spacing w:before="120" w:after="120"/>
        <w:ind w:firstLine="709"/>
        <w:jc w:val="center"/>
        <w:rPr>
          <w:rFonts w:ascii="Times New Roman" w:eastAsia="Times New Roman" w:hAnsi="Times New Roman" w:cs="Times New Roman"/>
          <w:b/>
          <w:sz w:val="28"/>
          <w:szCs w:val="28"/>
          <w:u w:val="single"/>
        </w:rPr>
      </w:pPr>
      <w:r w:rsidRPr="00860B9B">
        <w:rPr>
          <w:rFonts w:ascii="Times New Roman" w:eastAsia="Times New Roman" w:hAnsi="Times New Roman" w:cs="Times New Roman"/>
          <w:b/>
          <w:sz w:val="28"/>
          <w:szCs w:val="28"/>
          <w:u w:val="single"/>
        </w:rPr>
        <w:t>Phần thứ hai</w:t>
      </w:r>
    </w:p>
    <w:p w14:paraId="59D06F02" w14:textId="4FF56046" w:rsidR="00180825" w:rsidRPr="00860B9B" w:rsidRDefault="00180825" w:rsidP="00860B9B">
      <w:pPr>
        <w:autoSpaceDE w:val="0"/>
        <w:autoSpaceDN w:val="0"/>
        <w:adjustRightInd w:val="0"/>
        <w:spacing w:before="120" w:after="120"/>
        <w:ind w:firstLine="709"/>
        <w:jc w:val="center"/>
        <w:rPr>
          <w:rFonts w:ascii="Times New Roman" w:eastAsia="Times New Roman" w:hAnsi="Times New Roman" w:cs="Times New Roman"/>
          <w:b/>
          <w:sz w:val="26"/>
          <w:szCs w:val="26"/>
        </w:rPr>
      </w:pPr>
      <w:r w:rsidRPr="00860B9B">
        <w:rPr>
          <w:rFonts w:ascii="Times New Roman" w:eastAsia="Times New Roman" w:hAnsi="Times New Roman" w:cs="Times New Roman"/>
          <w:b/>
          <w:sz w:val="26"/>
          <w:szCs w:val="26"/>
          <w:lang w:val="vi-VN"/>
        </w:rPr>
        <w:t xml:space="preserve">PHƯƠNG HƯỚNG, NHIỆM VỤ NĂM </w:t>
      </w:r>
      <w:r w:rsidR="0004610D" w:rsidRPr="00860B9B">
        <w:rPr>
          <w:rFonts w:ascii="Times New Roman" w:eastAsia="Times New Roman" w:hAnsi="Times New Roman" w:cs="Times New Roman"/>
          <w:b/>
          <w:sz w:val="26"/>
          <w:szCs w:val="26"/>
          <w:lang w:val="vi-VN"/>
        </w:rPr>
        <w:t>202</w:t>
      </w:r>
      <w:r w:rsidR="00533566" w:rsidRPr="00860B9B">
        <w:rPr>
          <w:rFonts w:ascii="Times New Roman" w:eastAsia="Times New Roman" w:hAnsi="Times New Roman" w:cs="Times New Roman"/>
          <w:b/>
          <w:sz w:val="26"/>
          <w:szCs w:val="26"/>
        </w:rPr>
        <w:t>6</w:t>
      </w:r>
    </w:p>
    <w:p w14:paraId="2C3F955E" w14:textId="77777777" w:rsidR="00180825" w:rsidRPr="00860B9B" w:rsidRDefault="00180825" w:rsidP="00860B9B">
      <w:pPr>
        <w:spacing w:before="120" w:after="120"/>
        <w:ind w:firstLine="709"/>
        <w:jc w:val="both"/>
        <w:rPr>
          <w:rFonts w:ascii="Times New Roman" w:eastAsia="Times New Roman" w:hAnsi="Times New Roman" w:cs="Times New Roman"/>
          <w:b/>
          <w:sz w:val="28"/>
          <w:szCs w:val="28"/>
        </w:rPr>
      </w:pPr>
    </w:p>
    <w:p w14:paraId="0D619D46" w14:textId="137B4968" w:rsidR="0004610D" w:rsidRPr="00860B9B" w:rsidRDefault="00180825" w:rsidP="00860B9B">
      <w:pPr>
        <w:spacing w:before="120" w:after="120"/>
        <w:ind w:firstLine="709"/>
        <w:jc w:val="both"/>
        <w:rPr>
          <w:rFonts w:ascii="Times New Roman" w:eastAsia="Times New Roman" w:hAnsi="Times New Roman" w:cs="Times New Roman"/>
          <w:sz w:val="28"/>
          <w:szCs w:val="28"/>
        </w:rPr>
      </w:pPr>
      <w:r w:rsidRPr="00860B9B">
        <w:rPr>
          <w:rFonts w:ascii="Times New Roman" w:eastAsia="Times New Roman" w:hAnsi="Times New Roman" w:cs="Times New Roman"/>
          <w:sz w:val="28"/>
          <w:szCs w:val="28"/>
        </w:rPr>
        <w:t xml:space="preserve">Để phát huy hơn nữa vị trí, vai trò của </w:t>
      </w:r>
      <w:r w:rsidR="00764403" w:rsidRPr="00860B9B">
        <w:rPr>
          <w:rFonts w:ascii="Times New Roman" w:eastAsia="Times New Roman" w:hAnsi="Times New Roman" w:cs="Times New Roman"/>
          <w:sz w:val="28"/>
          <w:szCs w:val="28"/>
          <w:lang w:val="vi-VN"/>
        </w:rPr>
        <w:t>Thanh tra tỉnh</w:t>
      </w:r>
      <w:r w:rsidRPr="00860B9B">
        <w:rPr>
          <w:rFonts w:ascii="Times New Roman" w:eastAsia="Times New Roman" w:hAnsi="Times New Roman" w:cs="Times New Roman"/>
          <w:sz w:val="28"/>
          <w:szCs w:val="28"/>
        </w:rPr>
        <w:t xml:space="preserve"> trong thực hiện nhiệm vụ thanh tra, giải quyết khiếu nại, tố cáo và phòng, chống tham nhũng; Thanh tra tỉnh sẽ tiếp tục </w:t>
      </w:r>
      <w:r w:rsidR="00764403" w:rsidRPr="00860B9B">
        <w:rPr>
          <w:rFonts w:ascii="Times New Roman" w:eastAsia="Times New Roman" w:hAnsi="Times New Roman" w:cs="Times New Roman"/>
          <w:sz w:val="28"/>
          <w:szCs w:val="28"/>
          <w:lang w:val="vi-VN"/>
        </w:rPr>
        <w:t xml:space="preserve">cố </w:t>
      </w:r>
      <w:r w:rsidR="00121311" w:rsidRPr="00860B9B">
        <w:rPr>
          <w:rFonts w:ascii="Times New Roman" w:eastAsia="Times New Roman" w:hAnsi="Times New Roman" w:cs="Times New Roman"/>
          <w:sz w:val="28"/>
          <w:szCs w:val="28"/>
          <w:lang w:val="vi-VN"/>
        </w:rPr>
        <w:t>gắng, nỗ lực</w:t>
      </w:r>
      <w:r w:rsidRPr="00860B9B">
        <w:rPr>
          <w:rFonts w:ascii="Times New Roman" w:eastAsia="Times New Roman" w:hAnsi="Times New Roman" w:cs="Times New Roman"/>
          <w:sz w:val="28"/>
          <w:szCs w:val="28"/>
        </w:rPr>
        <w:t xml:space="preserve"> phát huy kết quả đạt được, khắc phục những tồn tại, hạn chế để quyết tâm thực hiện tốt nhiệm vụ chính trị của </w:t>
      </w:r>
      <w:r w:rsidR="00764403" w:rsidRPr="00860B9B">
        <w:rPr>
          <w:rFonts w:ascii="Times New Roman" w:eastAsia="Times New Roman" w:hAnsi="Times New Roman" w:cs="Times New Roman"/>
          <w:sz w:val="28"/>
          <w:szCs w:val="28"/>
          <w:lang w:val="vi-VN"/>
        </w:rPr>
        <w:t xml:space="preserve">ngành Thanh tra và của </w:t>
      </w:r>
      <w:r w:rsidR="00121311" w:rsidRPr="00860B9B">
        <w:rPr>
          <w:rFonts w:ascii="Times New Roman" w:eastAsia="Times New Roman" w:hAnsi="Times New Roman" w:cs="Times New Roman"/>
          <w:sz w:val="28"/>
          <w:szCs w:val="28"/>
          <w:lang w:val="vi-VN"/>
        </w:rPr>
        <w:t>t</w:t>
      </w:r>
      <w:r w:rsidR="00764403" w:rsidRPr="00860B9B">
        <w:rPr>
          <w:rFonts w:ascii="Times New Roman" w:eastAsia="Times New Roman" w:hAnsi="Times New Roman" w:cs="Times New Roman"/>
          <w:sz w:val="28"/>
          <w:szCs w:val="28"/>
          <w:lang w:val="vi-VN"/>
        </w:rPr>
        <w:t xml:space="preserve">ỉnh Hà </w:t>
      </w:r>
      <w:r w:rsidR="00121311" w:rsidRPr="00860B9B">
        <w:rPr>
          <w:rFonts w:ascii="Times New Roman" w:eastAsia="Times New Roman" w:hAnsi="Times New Roman" w:cs="Times New Roman"/>
          <w:sz w:val="28"/>
          <w:szCs w:val="28"/>
          <w:lang w:val="vi-VN"/>
        </w:rPr>
        <w:t>Tĩnh</w:t>
      </w:r>
      <w:r w:rsidRPr="00860B9B">
        <w:rPr>
          <w:rFonts w:ascii="Times New Roman" w:eastAsia="Times New Roman" w:hAnsi="Times New Roman" w:cs="Times New Roman"/>
          <w:sz w:val="28"/>
          <w:szCs w:val="28"/>
        </w:rPr>
        <w:t>, cụ thể:</w:t>
      </w:r>
    </w:p>
    <w:p w14:paraId="48A58228" w14:textId="6698C244" w:rsidR="00180825" w:rsidRPr="00860B9B" w:rsidRDefault="00180825" w:rsidP="00860B9B">
      <w:pPr>
        <w:spacing w:before="120" w:after="120"/>
        <w:ind w:firstLine="709"/>
        <w:jc w:val="both"/>
        <w:rPr>
          <w:rFonts w:ascii="Times New Roman" w:eastAsia="Times New Roman" w:hAnsi="Times New Roman" w:cs="Times New Roman"/>
          <w:b/>
          <w:sz w:val="28"/>
          <w:szCs w:val="28"/>
        </w:rPr>
      </w:pPr>
      <w:r w:rsidRPr="00860B9B">
        <w:rPr>
          <w:rFonts w:ascii="Times New Roman" w:eastAsia="Times New Roman" w:hAnsi="Times New Roman" w:cs="Times New Roman"/>
          <w:b/>
          <w:sz w:val="28"/>
          <w:szCs w:val="28"/>
        </w:rPr>
        <w:t>1. Công tác thanh tra</w:t>
      </w:r>
    </w:p>
    <w:p w14:paraId="30379E33" w14:textId="77777777" w:rsidR="00533566" w:rsidRPr="00860B9B" w:rsidRDefault="00533566"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eastAsia="Arial" w:hAnsi="Times New Roman" w:cs="Times New Roman"/>
          <w:sz w:val="28"/>
          <w:szCs w:val="28"/>
          <w:shd w:val="clear" w:color="auto" w:fill="FFFFFF"/>
          <w:lang w:val="es-AR"/>
        </w:rPr>
      </w:pPr>
      <w:r w:rsidRPr="00860B9B">
        <w:rPr>
          <w:rFonts w:ascii="Times New Roman" w:hAnsi="Times New Roman" w:cs="Times New Roman"/>
          <w:sz w:val="28"/>
          <w:szCs w:val="28"/>
          <w:lang w:val="nl-NL"/>
        </w:rPr>
        <w:t>- Thực hiện nghiêm túc Quy định số 131/QĐ-TW ngày 27/10/2023 của BCH Trung ương về kiểm soát quyền lực, phòng, chống tham nhũng, tiêu cực trong công tác kiểm tra, giám sát, thi hành kỷ luật đảng và trong hoạt động thanh tra, kiểm toán.</w:t>
      </w:r>
    </w:p>
    <w:p w14:paraId="11AD75FE" w14:textId="77777777" w:rsidR="00533566" w:rsidRPr="00860B9B" w:rsidRDefault="00533566"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bCs/>
          <w:sz w:val="28"/>
          <w:szCs w:val="28"/>
          <w:lang w:val="nl-NL"/>
        </w:rPr>
      </w:pPr>
      <w:r w:rsidRPr="00860B9B">
        <w:rPr>
          <w:rFonts w:ascii="Times New Roman" w:hAnsi="Times New Roman" w:cs="Times New Roman"/>
          <w:bCs/>
          <w:sz w:val="28"/>
          <w:szCs w:val="28"/>
          <w:lang w:val="nl-NL"/>
        </w:rPr>
        <w:t xml:space="preserve">- Ban </w:t>
      </w:r>
      <w:r w:rsidRPr="00860B9B">
        <w:rPr>
          <w:rFonts w:ascii="Times New Roman" w:hAnsi="Times New Roman" w:cs="Times New Roman"/>
          <w:sz w:val="28"/>
          <w:szCs w:val="28"/>
          <w:lang w:val="nl-NL"/>
        </w:rPr>
        <w:t>hành kết luận các Đoàn thanh tra đã triển khai trong năm 2025</w:t>
      </w:r>
      <w:r w:rsidRPr="00860B9B">
        <w:rPr>
          <w:rFonts w:ascii="Times New Roman" w:hAnsi="Times New Roman" w:cs="Times New Roman"/>
          <w:bCs/>
          <w:sz w:val="28"/>
          <w:szCs w:val="28"/>
          <w:lang w:val="nl-NL"/>
        </w:rPr>
        <w:t xml:space="preserve"> và triển khai kịp thời, có hiệu quả Kế hoạch thanh tra năm 2026; thường xuyên chủ động thanh tra, kiểm tra đột xuất đáp ứng kịp thời các yêu cầu, nhiệm vụ được cấp ủy, chính quyền giao.</w:t>
      </w:r>
    </w:p>
    <w:p w14:paraId="5F24FBE7" w14:textId="77777777" w:rsidR="00533566" w:rsidRPr="00860B9B" w:rsidRDefault="00180825"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eastAsia="Times New Roman" w:hAnsi="Times New Roman" w:cs="Times New Roman"/>
          <w:bCs/>
          <w:sz w:val="28"/>
          <w:szCs w:val="28"/>
          <w:lang w:val="nl-NL"/>
        </w:rPr>
      </w:pPr>
      <w:r w:rsidRPr="00860B9B">
        <w:rPr>
          <w:rFonts w:ascii="Times New Roman" w:eastAsia="Times New Roman" w:hAnsi="Times New Roman" w:cs="Times New Roman"/>
          <w:bCs/>
          <w:sz w:val="28"/>
          <w:szCs w:val="28"/>
          <w:lang w:val="nl-NL"/>
        </w:rPr>
        <w:t xml:space="preserve">- </w:t>
      </w:r>
      <w:r w:rsidRPr="00860B9B">
        <w:rPr>
          <w:rFonts w:ascii="Times New Roman" w:hAnsi="Times New Roman" w:cs="Times New Roman"/>
          <w:bCs/>
          <w:sz w:val="28"/>
          <w:szCs w:val="28"/>
          <w:lang w:val="nl-NL"/>
        </w:rPr>
        <w:t>Tổ chức thực hiện tốt việc xử lý kết quả thanh tra, kết luận thanh tra nhằm nâng cao chất lượng, hiệu quả của hoạt động thanh tra,</w:t>
      </w:r>
      <w:r w:rsidRPr="00860B9B">
        <w:rPr>
          <w:rFonts w:ascii="Times New Roman" w:eastAsia="Times New Roman" w:hAnsi="Times New Roman" w:cs="Times New Roman"/>
          <w:bCs/>
          <w:sz w:val="28"/>
          <w:szCs w:val="28"/>
          <w:lang w:val="nl-NL"/>
        </w:rPr>
        <w:t xml:space="preserve"> đảm bảo chặt chẽ, khách quan, kịp thời và khả thi; kiến nghị xử lý kịp thời, đúng pháp luật đối với tập thể, </w:t>
      </w:r>
      <w:r w:rsidRPr="00860B9B">
        <w:rPr>
          <w:rFonts w:ascii="Times New Roman" w:eastAsia="Times New Roman" w:hAnsi="Times New Roman" w:cs="Times New Roman"/>
          <w:bCs/>
          <w:sz w:val="28"/>
          <w:szCs w:val="28"/>
          <w:lang w:val="nl-NL"/>
        </w:rPr>
        <w:lastRenderedPageBreak/>
        <w:t>cá nhân vi phạm; quan tâm nội dung kiến nghị hoàn thiện chính sách, pháp luật để ngăn ngừa các sai phạm phát hiện qua công tác thanh tra.</w:t>
      </w:r>
    </w:p>
    <w:p w14:paraId="236CC57B" w14:textId="77777777" w:rsidR="00533566" w:rsidRPr="00860B9B" w:rsidRDefault="00180825"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bCs/>
          <w:sz w:val="28"/>
          <w:szCs w:val="28"/>
          <w:lang w:val="nl-NL"/>
        </w:rPr>
      </w:pPr>
      <w:r w:rsidRPr="00860B9B">
        <w:rPr>
          <w:rFonts w:ascii="Times New Roman" w:eastAsia="Times New Roman" w:hAnsi="Times New Roman" w:cs="Times New Roman"/>
          <w:bCs/>
          <w:sz w:val="28"/>
          <w:szCs w:val="28"/>
          <w:lang w:val="nl-NL"/>
        </w:rPr>
        <w:t xml:space="preserve">- Đẩy mạnh công tác theo dõi, đôn đốc và xử lý sau thanh tra, trọng tâm là tổ chức thực hiện có hiệu quả các quy định của pháp luật về thực hiện kết luận thanh tra, nhất là tăng tỷ lệ thu hồi tiền và tài sản do vi phạm. </w:t>
      </w:r>
      <w:r w:rsidRPr="00860B9B">
        <w:rPr>
          <w:rFonts w:ascii="Times New Roman" w:hAnsi="Times New Roman" w:cs="Times New Roman"/>
          <w:bCs/>
          <w:sz w:val="28"/>
          <w:szCs w:val="28"/>
          <w:lang w:val="nl-NL"/>
        </w:rPr>
        <w:t>Tăng cường phối hợp với các cơ quan trong khối Nội chính để nâng cao kết quả xử lý sau thanh tra, kiểm tra.</w:t>
      </w:r>
    </w:p>
    <w:p w14:paraId="243330C9" w14:textId="4DCBEDC0" w:rsidR="00180825" w:rsidRPr="00860B9B" w:rsidRDefault="00180825"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eastAsia="Times New Roman" w:hAnsi="Times New Roman" w:cs="Times New Roman"/>
          <w:b/>
          <w:sz w:val="28"/>
          <w:szCs w:val="28"/>
          <w:lang w:val="vi-VN"/>
        </w:rPr>
      </w:pPr>
      <w:r w:rsidRPr="00860B9B">
        <w:rPr>
          <w:rFonts w:ascii="Times New Roman" w:eastAsia="Times New Roman" w:hAnsi="Times New Roman" w:cs="Times New Roman"/>
          <w:b/>
          <w:sz w:val="28"/>
          <w:szCs w:val="28"/>
        </w:rPr>
        <w:t xml:space="preserve">2. </w:t>
      </w:r>
      <w:r w:rsidRPr="00860B9B">
        <w:rPr>
          <w:rFonts w:ascii="Times New Roman" w:eastAsia="Times New Roman" w:hAnsi="Times New Roman" w:cs="Times New Roman"/>
          <w:b/>
          <w:sz w:val="28"/>
          <w:szCs w:val="28"/>
          <w:lang w:val="vi-VN"/>
        </w:rPr>
        <w:t xml:space="preserve">Công tác tiếp </w:t>
      </w:r>
      <w:r w:rsidRPr="00860B9B">
        <w:rPr>
          <w:rFonts w:ascii="Times New Roman" w:eastAsia="Times New Roman" w:hAnsi="Times New Roman" w:cs="Times New Roman"/>
          <w:b/>
          <w:sz w:val="28"/>
          <w:szCs w:val="28"/>
        </w:rPr>
        <w:t xml:space="preserve">công </w:t>
      </w:r>
      <w:r w:rsidRPr="00860B9B">
        <w:rPr>
          <w:rFonts w:ascii="Times New Roman" w:eastAsia="Times New Roman" w:hAnsi="Times New Roman" w:cs="Times New Roman"/>
          <w:b/>
          <w:sz w:val="28"/>
          <w:szCs w:val="28"/>
          <w:lang w:val="vi-VN"/>
        </w:rPr>
        <w:t>dân, giải quyết KNTC</w:t>
      </w:r>
    </w:p>
    <w:p w14:paraId="7BE67307" w14:textId="77777777" w:rsidR="00533566" w:rsidRPr="00860B9B" w:rsidRDefault="00533566"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860B9B">
        <w:rPr>
          <w:rFonts w:ascii="Times New Roman" w:eastAsia="Calibri" w:hAnsi="Times New Roman" w:cs="Times New Roman"/>
          <w:bCs/>
          <w:spacing w:val="-2"/>
          <w:sz w:val="28"/>
          <w:szCs w:val="28"/>
          <w:lang w:val="de-DE"/>
        </w:rPr>
        <w:t xml:space="preserve">- </w:t>
      </w:r>
      <w:r w:rsidRPr="00860B9B">
        <w:rPr>
          <w:rFonts w:ascii="Times New Roman" w:eastAsia="Times New Roman" w:hAnsi="Times New Roman" w:cs="Times New Roman"/>
          <w:sz w:val="28"/>
          <w:szCs w:val="28"/>
          <w:lang w:val="de-DE"/>
        </w:rPr>
        <w:t>Thực</w:t>
      </w:r>
      <w:r w:rsidRPr="00860B9B">
        <w:rPr>
          <w:rFonts w:ascii="Times New Roman" w:eastAsia="Calibri" w:hAnsi="Times New Roman" w:cs="Times New Roman"/>
          <w:bCs/>
          <w:spacing w:val="-2"/>
          <w:sz w:val="28"/>
          <w:szCs w:val="28"/>
          <w:lang w:val="de-DE"/>
        </w:rPr>
        <w:t xml:space="preserve"> hiện nghiêm túc, có hiệu quả các Nghị quyết, Chỉ thị của Trung ương, Quốc hội, Chính phủ và các văn bản quy phạm pháp luật về công tác tiếp công dân, giải quyết KNTC. Đặc biệt là việc triển khai các quy định (quy định tạm thời) về bố trí công tác tiếp công dân sau sắp xếp kiện toàn tổ chức bộ máy tại các đơn vị, địa phương.</w:t>
      </w:r>
    </w:p>
    <w:p w14:paraId="52D7C01D" w14:textId="77777777" w:rsidR="00533566" w:rsidRPr="00860B9B" w:rsidRDefault="00533566"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860B9B">
        <w:rPr>
          <w:rFonts w:ascii="Times New Roman" w:eastAsia="Times New Roman" w:hAnsi="Times New Roman" w:cs="Times New Roman"/>
          <w:sz w:val="28"/>
          <w:szCs w:val="28"/>
          <w:lang w:val="de-DE"/>
        </w:rPr>
        <w:t>- Thanh tra tỉnh phối hợp tốt với Ban Tiếp công dân tỉnh và các sở, ngành, địa phương liên quan theo dõi sát diễn biến tình hình KNTC tại các đơn vị, địa phương; đặc biệt sau khi sắp xếp lại thành chính quyền địa phương 02 cấp và giải thể cơ quan thanh tra cấp sở, cấp huyện phải chủ động đôn đốc, hướng dẫn, chỉ đạo các địa phương (phường, xã mới thành lập) giải quyết kịp thời đối với các vụ việc chuyển tiếp và các vụ việc mới phát sinh, tập trung xử lý các vụ việc tiềm ẩn phát sinh điểm nóng, không để công dân đi lại nhiều lần, gây bức xúc. Đối với các vụ việc có tính chất phức tạp, vượt thẩm quyền, kịp thời báo cáo xin ý kiến chỉ đạo, tham vấn của các cơ quan Trung ương và Chính phủ để xử lý kịp thời.</w:t>
      </w:r>
    </w:p>
    <w:p w14:paraId="39F1FA04" w14:textId="77777777" w:rsidR="00533566" w:rsidRPr="00860B9B" w:rsidRDefault="00533566"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860B9B">
        <w:rPr>
          <w:rFonts w:ascii="Times New Roman" w:eastAsia="Times New Roman" w:hAnsi="Times New Roman" w:cs="Times New Roman"/>
          <w:spacing w:val="-2"/>
          <w:sz w:val="28"/>
          <w:szCs w:val="28"/>
          <w:lang w:val="de-DE"/>
        </w:rPr>
        <w:t>- Tăng cường phổ biến, giáo dục pháp luật nhằm tiếp tục nâng cao nhận thức, trách nhiệm của cán bộ, công chức, viên chức đối với công tác tiếp công dân, giải quyết KNTC; tăng cường công tác tuyên truyền, đối thoại, giải thích để nâng cao hiểu biết pháp luật, giúp người dân thực hiện đúng quyền, nghĩa vụ về KNTC</w:t>
      </w:r>
      <w:r w:rsidRPr="00860B9B">
        <w:rPr>
          <w:rFonts w:ascii="Times New Roman" w:eastAsia="Times New Roman" w:hAnsi="Times New Roman" w:cs="Times New Roman"/>
          <w:bCs/>
          <w:spacing w:val="-2"/>
          <w:kern w:val="36"/>
          <w:sz w:val="28"/>
          <w:szCs w:val="28"/>
          <w:lang w:val="de-DE"/>
        </w:rPr>
        <w:t>.</w:t>
      </w:r>
    </w:p>
    <w:p w14:paraId="1311515C" w14:textId="77777777" w:rsidR="00533566" w:rsidRPr="00860B9B" w:rsidRDefault="00533566"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860B9B">
        <w:rPr>
          <w:rFonts w:ascii="Times New Roman" w:eastAsia="Calibri" w:hAnsi="Times New Roman" w:cs="Times New Roman"/>
          <w:bCs/>
          <w:sz w:val="28"/>
          <w:szCs w:val="28"/>
          <w:lang w:val="de-DE"/>
        </w:rPr>
        <w:t xml:space="preserve">- Tiếp tục kiểm tra, rà soát, tham mưu giải quyết dứt điểm các vụ việc tồn đọng, phức tạp, kéo dài theo Kế hoạch </w:t>
      </w:r>
      <w:r w:rsidRPr="00860B9B">
        <w:rPr>
          <w:rFonts w:ascii="Times New Roman" w:eastAsia="Times New Roman" w:hAnsi="Times New Roman" w:cs="Times New Roman"/>
          <w:bCs/>
          <w:sz w:val="28"/>
          <w:szCs w:val="28"/>
          <w:lang w:val="de-DE"/>
        </w:rPr>
        <w:t>363/KH-TTCP của Thanh tra Chính phủ</w:t>
      </w:r>
      <w:r w:rsidRPr="00860B9B">
        <w:rPr>
          <w:rFonts w:ascii="Times New Roman" w:eastAsia="Times New Roman" w:hAnsi="Times New Roman" w:cs="Times New Roman"/>
          <w:bCs/>
          <w:spacing w:val="-2"/>
          <w:sz w:val="28"/>
          <w:szCs w:val="28"/>
          <w:lang w:val="de-DE"/>
        </w:rPr>
        <w:t>.</w:t>
      </w:r>
    </w:p>
    <w:p w14:paraId="1A6AEB19" w14:textId="77777777" w:rsidR="00533566" w:rsidRPr="00860B9B" w:rsidRDefault="00533566"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860B9B">
        <w:rPr>
          <w:rFonts w:ascii="Times New Roman" w:eastAsia="Times New Roman" w:hAnsi="Times New Roman" w:cs="Times New Roman"/>
          <w:sz w:val="28"/>
          <w:szCs w:val="28"/>
          <w:lang w:val="de-DE"/>
        </w:rPr>
        <w:t>- Các cấp, ngành thường xuyên bám sát địa bàn, tập trung giải quyết kịp thời KNTC phát sinh; chú trọng làm tốt công tác hòa giải gắn với vận động Nhân dân chấp hành tốt các chủ trương của Đảng, chính sách, pháp luật của Nhà nước, hạn chế việc KNTC trái quy định, vượt cấp.</w:t>
      </w:r>
    </w:p>
    <w:p w14:paraId="12C9EC29" w14:textId="77777777" w:rsidR="00533566" w:rsidRPr="00860B9B" w:rsidRDefault="00533566"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860B9B">
        <w:rPr>
          <w:rFonts w:ascii="Times New Roman" w:eastAsia="Times New Roman" w:hAnsi="Times New Roman" w:cs="Times New Roman"/>
          <w:sz w:val="28"/>
          <w:szCs w:val="28"/>
          <w:lang w:val="de-DE"/>
        </w:rPr>
        <w:t xml:space="preserve">- Tăng cường công tác tư vấn, góp ý tháo gỡ các vướng mắc, khó khăn khi giải quyết vụ việc KNTC phức tạp; tiếp tục đẩy mạnh thực hiện chủ trương hướng về cơ sở để giải quyết các KNTC ngay từ khi mới phát sinh. </w:t>
      </w:r>
    </w:p>
    <w:p w14:paraId="67759EB5" w14:textId="77777777" w:rsidR="00533566" w:rsidRPr="00860B9B" w:rsidRDefault="00533566"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860B9B">
        <w:rPr>
          <w:rFonts w:ascii="Times New Roman" w:eastAsia="Times New Roman" w:hAnsi="Times New Roman" w:cs="Times New Roman"/>
          <w:sz w:val="28"/>
          <w:szCs w:val="28"/>
          <w:lang w:val="de-DE"/>
        </w:rPr>
        <w:t>- Triển khai kịp thời các cuộc thanh tra trách nhiệm, gắn với thanh tra công vụ để nâng cao trách nhiệm người đứng đầu và cán bộ, công chức trong thực thi nhiệm vụ, giảm tối đa các KNTC, KNPA của Nhân dân.</w:t>
      </w:r>
    </w:p>
    <w:p w14:paraId="47A89E0D" w14:textId="73EE98ED" w:rsidR="00121311" w:rsidRPr="00860B9B" w:rsidRDefault="00533566"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860B9B">
        <w:rPr>
          <w:rFonts w:ascii="Times New Roman" w:eastAsia="Calibri" w:hAnsi="Times New Roman" w:cs="Times New Roman"/>
          <w:sz w:val="28"/>
          <w:szCs w:val="28"/>
          <w:lang w:val="de-DE"/>
        </w:rPr>
        <w:t xml:space="preserve">- Thường xuyên tập huấn, nâng cao nghiệp vụ cho đội ngũ cán bộ, công chức, viên chức làm công tác tiếp công dân, </w:t>
      </w:r>
      <w:r w:rsidRPr="00860B9B">
        <w:rPr>
          <w:rFonts w:ascii="Times New Roman" w:eastAsia="Calibri" w:hAnsi="Times New Roman" w:cs="Times New Roman"/>
          <w:sz w:val="28"/>
          <w:szCs w:val="28"/>
          <w:lang w:val="vi-VN"/>
        </w:rPr>
        <w:t>xử lý</w:t>
      </w:r>
      <w:r w:rsidRPr="00860B9B">
        <w:rPr>
          <w:rFonts w:ascii="Times New Roman" w:eastAsia="Calibri" w:hAnsi="Times New Roman" w:cs="Times New Roman"/>
          <w:sz w:val="28"/>
          <w:szCs w:val="28"/>
          <w:lang w:val="en-GB"/>
        </w:rPr>
        <w:t xml:space="preserve"> đơn thư</w:t>
      </w:r>
      <w:r w:rsidRPr="00860B9B">
        <w:rPr>
          <w:rFonts w:ascii="Times New Roman" w:eastAsia="Calibri" w:hAnsi="Times New Roman" w:cs="Times New Roman"/>
          <w:sz w:val="28"/>
          <w:szCs w:val="28"/>
          <w:lang w:val="vi-VN"/>
        </w:rPr>
        <w:t xml:space="preserve">, </w:t>
      </w:r>
      <w:r w:rsidRPr="00860B9B">
        <w:rPr>
          <w:rFonts w:ascii="Times New Roman" w:eastAsia="Calibri" w:hAnsi="Times New Roman" w:cs="Times New Roman"/>
          <w:sz w:val="28"/>
          <w:szCs w:val="28"/>
          <w:lang w:val="de-DE"/>
        </w:rPr>
        <w:t xml:space="preserve">giải quyết KNTC. Đề cao vai trò, trách nhiệm của người đứng đầu các ngành, các cấp trong công tác tiếp công dân, giải quyết đơn thư KNTC, KNPA, trong đó lưu ý làm tốt công tác đối </w:t>
      </w:r>
      <w:r w:rsidRPr="00860B9B">
        <w:rPr>
          <w:rFonts w:ascii="Times New Roman" w:eastAsia="Calibri" w:hAnsi="Times New Roman" w:cs="Times New Roman"/>
          <w:sz w:val="28"/>
          <w:szCs w:val="28"/>
          <w:lang w:val="de-DE"/>
        </w:rPr>
        <w:lastRenderedPageBreak/>
        <w:t>thoại, hòa giải cơ sở, nhất là đối với những nơi tiềm ẩn phát sinh đơn thư trong quá trình thực hiện công tác bồi thường, GPMB, tái định cư.</w:t>
      </w:r>
      <w:r w:rsidR="00121311" w:rsidRPr="00860B9B">
        <w:rPr>
          <w:rFonts w:ascii="Times New Roman" w:hAnsi="Times New Roman" w:cs="Times New Roman"/>
          <w:bCs/>
          <w:sz w:val="28"/>
          <w:szCs w:val="28"/>
        </w:rPr>
        <w:t> </w:t>
      </w:r>
    </w:p>
    <w:p w14:paraId="5B62EDB9" w14:textId="0874FA5B" w:rsidR="00180825" w:rsidRPr="00860B9B" w:rsidRDefault="00180825"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eastAsia="Times New Roman" w:hAnsi="Times New Roman" w:cs="Times New Roman"/>
          <w:b/>
          <w:sz w:val="28"/>
          <w:szCs w:val="28"/>
        </w:rPr>
      </w:pPr>
      <w:r w:rsidRPr="00860B9B">
        <w:rPr>
          <w:rFonts w:ascii="Times New Roman" w:eastAsia="Times New Roman" w:hAnsi="Times New Roman" w:cs="Times New Roman"/>
          <w:b/>
          <w:sz w:val="28"/>
          <w:szCs w:val="28"/>
        </w:rPr>
        <w:t>3</w:t>
      </w:r>
      <w:r w:rsidRPr="00860B9B">
        <w:rPr>
          <w:rFonts w:ascii="Times New Roman" w:eastAsia="Times New Roman" w:hAnsi="Times New Roman" w:cs="Times New Roman"/>
          <w:b/>
          <w:sz w:val="28"/>
          <w:szCs w:val="28"/>
          <w:lang w:val="vi-VN"/>
        </w:rPr>
        <w:t xml:space="preserve">. Công tác </w:t>
      </w:r>
      <w:r w:rsidRPr="00860B9B">
        <w:rPr>
          <w:rFonts w:ascii="Times New Roman" w:eastAsia="Times New Roman" w:hAnsi="Times New Roman" w:cs="Times New Roman"/>
          <w:b/>
          <w:sz w:val="28"/>
          <w:szCs w:val="28"/>
        </w:rPr>
        <w:t>phòng, chống tham nhũng</w:t>
      </w:r>
    </w:p>
    <w:p w14:paraId="7F9D609D" w14:textId="77777777" w:rsidR="00533566" w:rsidRPr="00860B9B" w:rsidRDefault="00533566" w:rsidP="00860B9B">
      <w:pPr>
        <w:widowControl w:val="0"/>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eastAsia="Calibri" w:hAnsi="Times New Roman" w:cs="Times New Roman"/>
          <w:sz w:val="28"/>
          <w:szCs w:val="28"/>
          <w:lang w:val="nl-NL"/>
        </w:rPr>
      </w:pPr>
      <w:r w:rsidRPr="00860B9B">
        <w:rPr>
          <w:rFonts w:ascii="Times New Roman" w:eastAsia="Calibri" w:hAnsi="Times New Roman" w:cs="Times New Roman"/>
          <w:sz w:val="28"/>
          <w:szCs w:val="28"/>
          <w:lang w:val="nl-NL"/>
        </w:rPr>
        <w:t>- Trong bối cảnh toàn tỉnh đang triển khai mô hình chính quyền địa phương hai cấp, công tác PCTN, TC tiếp tục được xác định là nhiệm vụ trọng tâm, thường xuyên của cả hệ thống chính trị, bảo đảm sự thống nhất, đồng bộ và hiệu quả từ cấp tỉnh đến cấp cơ sở; xây dựng và tổ chức thực hiện hiệu quả Kế hoạch công tác phòng, chống tham nhũng, tiêu cực năm 2026 và công tác xác minh, kiểm soát tài sản, thu nhập, gắn với yêu cầu sắp xếp, kiện toàn tổ chức bộ máy hành chính phù hợp với mô hình mới, bảo đảm hoạt động liêm chính, công khai, minh bạch, hiệu lực, hiệu quả.</w:t>
      </w:r>
    </w:p>
    <w:p w14:paraId="53907207" w14:textId="77777777" w:rsidR="00533566" w:rsidRPr="00860B9B" w:rsidRDefault="00533566" w:rsidP="00860B9B">
      <w:pPr>
        <w:widowControl w:val="0"/>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eastAsia="Calibri" w:hAnsi="Times New Roman" w:cs="Times New Roman"/>
          <w:sz w:val="28"/>
          <w:szCs w:val="28"/>
          <w:lang w:val="nl-NL"/>
        </w:rPr>
      </w:pPr>
      <w:r w:rsidRPr="00860B9B">
        <w:rPr>
          <w:rFonts w:ascii="Times New Roman" w:eastAsia="Calibri" w:hAnsi="Times New Roman" w:cs="Times New Roman"/>
          <w:sz w:val="28"/>
          <w:szCs w:val="28"/>
          <w:lang w:val="nl-NL"/>
        </w:rPr>
        <w:t>- Triển khai đồng bộ các giải pháp phòng ngừa tham nhũng, tiêu cực, trong đó chú trọng công tác tuyên truyền, phổ biến pháp luật về PCTN, LP, TC trong hoạt động chính quyền địa phương 02 cấp; tăng cường kỷ luật, kỷ cương hành chính; kiểm tra, thanh tra trách nhiệm của người đứng đầu cơ quan, đơn vị trong việc thực hiện pháp luật về PCTN, LP, TC. Công tác thanh tra, kiểm tra được định hướng tập trung vào các lĩnh vực nhạy cảm, dễ phát sinh tiêu cực như đất đai, đầu tư xây dựng các dự án tồn đọng, kéo dài, có nguy cơ thất thoát, lãng phí, lĩnh vực tài chính – ngân sách, mua sắm công, tài nguyên, khoáng sản; thanh tra về thực hiện chính quyền địa phương 2 cấp: thanh tra việc quản lý, sử dụng tài sản công, cơ sở nhà đất, quản lý, sử dụng cán bộ, công chức, viên chức...; thanh tra trách nhiệm thực hiện pháp luật về phòng, chống tham nhũng, nhằm kịp thời phát hiện, xử lý nghiêm các sai phạm, chuyển cơ quan điều tra đối với vụ việc có dấu hiệu tội phạm.</w:t>
      </w:r>
    </w:p>
    <w:p w14:paraId="67734E48" w14:textId="77777777" w:rsidR="00533566" w:rsidRPr="00860B9B" w:rsidRDefault="00533566" w:rsidP="00860B9B">
      <w:pPr>
        <w:widowControl w:val="0"/>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eastAsia="Calibri" w:hAnsi="Times New Roman" w:cs="Times New Roman"/>
          <w:sz w:val="28"/>
          <w:szCs w:val="28"/>
        </w:rPr>
      </w:pPr>
      <w:r w:rsidRPr="00860B9B">
        <w:rPr>
          <w:rFonts w:ascii="Times New Roman" w:eastAsia="Calibri" w:hAnsi="Times New Roman" w:cs="Times New Roman"/>
          <w:sz w:val="28"/>
          <w:szCs w:val="28"/>
          <w:lang w:val="nl-NL"/>
        </w:rPr>
        <w:t xml:space="preserve">- Tăng cường đẩy mạnh cải cách hành chính, thực hiện nghiêm các quy định về công khai, minh bạch và trách nhiệm giải trình trong hoạt động của các cơ quan, đơn vị. </w:t>
      </w:r>
      <w:r w:rsidRPr="00860B9B">
        <w:rPr>
          <w:rFonts w:ascii="Times New Roman" w:eastAsia="Calibri" w:hAnsi="Times New Roman" w:cs="Times New Roman"/>
          <w:sz w:val="28"/>
          <w:szCs w:val="28"/>
        </w:rPr>
        <w:t>Công tác kiểm soát tài sản, thu nhập và xung đột lợi ích của người có chức vụ, quyền hạn được tăng cường, gắn với việc ứng dụng công nghệ thông tin trong quản lý, giám sát và tiếp nhận phản ánh, kiến nghị của người dân, doanh nghiệp; tập trung xử lý, ngăn chặn có hiệu quả tình trạng nhũng nhiễu, gây phiền hà trong giải quyết công việc cho người dân, doanh nghiệp, kịp thời, thay thế, loại bỏ những cán bộ, công chức vi phạm đạo trong hoạt động công vụ.</w:t>
      </w:r>
    </w:p>
    <w:p w14:paraId="4D8F14E5" w14:textId="77777777" w:rsidR="00533566" w:rsidRPr="00860B9B" w:rsidRDefault="00533566" w:rsidP="00860B9B">
      <w:pPr>
        <w:widowControl w:val="0"/>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eastAsia="Calibri" w:hAnsi="Times New Roman" w:cs="Times New Roman"/>
          <w:sz w:val="28"/>
          <w:szCs w:val="28"/>
        </w:rPr>
      </w:pPr>
      <w:r w:rsidRPr="00860B9B">
        <w:rPr>
          <w:rFonts w:ascii="Times New Roman" w:eastAsia="Calibri" w:hAnsi="Times New Roman" w:cs="Times New Roman"/>
          <w:sz w:val="28"/>
          <w:szCs w:val="28"/>
        </w:rPr>
        <w:t>- Tiếp tục tập trung giải quyết kịp thời các khiếu nại, tố cáo những vụ việc liên quan đến tham nhũng, lãng phí, tiêu cực; đồng thời tăng cường kiểm tra, đôn đốc việc thực hiện các kết luận, kiến nghị và quyết định xử lý sau thanh tra, kiểm tra. Bên cạnh đó, công tác tuyên truyền, giáo dục, định hướng thông tin về phòng, chống tham nhũng, tiêu cực được triển khai thường xuyên, đồng bộ từ cấp tỉnh đến cấp xã, góp phần nâng cao nhận thức, tạo sự đồng thuận trong xã hội và củng cố niềm tin của Nhân dân đối với công cuộc đấu tranh PCTN, TC.</w:t>
      </w:r>
    </w:p>
    <w:p w14:paraId="05216EE2" w14:textId="77777777" w:rsidR="00533566" w:rsidRPr="00860B9B" w:rsidRDefault="00533566" w:rsidP="00860B9B">
      <w:pPr>
        <w:widowControl w:val="0"/>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eastAsia="Calibri" w:hAnsi="Times New Roman" w:cs="Times New Roman"/>
          <w:sz w:val="28"/>
          <w:szCs w:val="28"/>
        </w:rPr>
      </w:pPr>
      <w:r w:rsidRPr="00860B9B">
        <w:rPr>
          <w:rFonts w:ascii="Times New Roman" w:eastAsia="Calibri" w:hAnsi="Times New Roman" w:cs="Times New Roman"/>
          <w:sz w:val="28"/>
          <w:szCs w:val="28"/>
        </w:rPr>
        <w:t xml:space="preserve">- Phát huy vai trò của cơ quan dân cử, đại biểu dân cử, Mặt trận Tổ quốc, các tổ chức chính trị - xã hội, cơ quan báo chí và Nhân dân trong giám sát, phản biện xã hội, bảo đảm tính minh bạch, trách nhiệm giải trình của chính quyền các cấp trong mô hình hai cấp chính quyền. Công tác thông tin, công khai kết quả thanh </w:t>
      </w:r>
      <w:r w:rsidRPr="00860B9B">
        <w:rPr>
          <w:rFonts w:ascii="Times New Roman" w:eastAsia="Calibri" w:hAnsi="Times New Roman" w:cs="Times New Roman"/>
          <w:sz w:val="28"/>
          <w:szCs w:val="28"/>
        </w:rPr>
        <w:lastRenderedPageBreak/>
        <w:t>tra, kiểm tra, xử lý cán bộ, đảng viên vi phạm, khởi tố, điều tra, truy tố, xét xử các vụ án tham nhũng, kinh tế được đẩy mạnh, gắn với tuyên truyền, nhân rộng gương người tốt, việc tốt, bảo vệ và khuyến khích những người dũng cảm đấu tranh PCTN.</w:t>
      </w:r>
    </w:p>
    <w:p w14:paraId="71710509" w14:textId="6EA797D6" w:rsidR="001D49FD" w:rsidRPr="00860B9B" w:rsidRDefault="00533566"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860B9B">
        <w:rPr>
          <w:rFonts w:ascii="Times New Roman" w:eastAsia="Calibri" w:hAnsi="Times New Roman" w:cs="Times New Roman"/>
          <w:sz w:val="28"/>
          <w:szCs w:val="28"/>
        </w:rPr>
        <w:t>- Quan tâm kiện toàn tổ chức bộ máy, bảo đảm nguồn lực, biên chế và điều kiện hoạt động cho các cơ quan, đơn vị trong việc thực hiện nhiệm vụ PCTN, LP, TC, đáp ứng yêu cầu trong giai đoạn mới. Các cơ quan, đơn vị đề cao trách nhiệm tự kiểm tra, đổi mới hoạt động kiểm tra theo hướng công khai, minh bạch, góp phần phòng ngừa tham nhũng, thực hành tiết kiệm, chống lãng phí, nâng cao hiệu quả hoạt động của bộ máy chính quyền hai cấp.</w:t>
      </w:r>
    </w:p>
    <w:p w14:paraId="48371738" w14:textId="77777777" w:rsidR="00533566" w:rsidRPr="00860B9B" w:rsidRDefault="008B1300" w:rsidP="00860B9B">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860B9B">
        <w:rPr>
          <w:rFonts w:ascii="Times New Roman" w:eastAsia="Times New Roman" w:hAnsi="Times New Roman" w:cs="Times New Roman"/>
          <w:sz w:val="28"/>
          <w:szCs w:val="28"/>
        </w:rPr>
        <w:t xml:space="preserve">Trên đây là báo cáo </w:t>
      </w:r>
      <w:r w:rsidR="00533566" w:rsidRPr="00860B9B">
        <w:rPr>
          <w:rFonts w:ascii="Times New Roman" w:eastAsia="Times New Roman" w:hAnsi="Times New Roman" w:cs="Times New Roman"/>
          <w:sz w:val="28"/>
          <w:szCs w:val="28"/>
        </w:rPr>
        <w:t>Tổng</w:t>
      </w:r>
      <w:r w:rsidR="00180825" w:rsidRPr="00860B9B">
        <w:rPr>
          <w:rFonts w:ascii="Times New Roman" w:eastAsia="Times New Roman" w:hAnsi="Times New Roman" w:cs="Times New Roman"/>
          <w:sz w:val="28"/>
          <w:szCs w:val="28"/>
        </w:rPr>
        <w:t xml:space="preserve"> kết công tác </w:t>
      </w:r>
      <w:r w:rsidR="00533566" w:rsidRPr="00860B9B">
        <w:rPr>
          <w:rFonts w:ascii="Times New Roman" w:eastAsia="Times New Roman" w:hAnsi="Times New Roman" w:cs="Times New Roman"/>
          <w:sz w:val="28"/>
          <w:szCs w:val="28"/>
        </w:rPr>
        <w:t>thanh tra</w:t>
      </w:r>
      <w:r w:rsidR="00180825" w:rsidRPr="00860B9B">
        <w:rPr>
          <w:rFonts w:ascii="Times New Roman" w:eastAsia="Times New Roman" w:hAnsi="Times New Roman" w:cs="Times New Roman"/>
          <w:sz w:val="28"/>
          <w:szCs w:val="28"/>
        </w:rPr>
        <w:t xml:space="preserve"> năm</w:t>
      </w:r>
      <w:r w:rsidR="006631E1" w:rsidRPr="00860B9B">
        <w:rPr>
          <w:rFonts w:ascii="Times New Roman" w:eastAsia="Times New Roman" w:hAnsi="Times New Roman" w:cs="Times New Roman"/>
          <w:sz w:val="28"/>
          <w:szCs w:val="28"/>
          <w:lang w:val="vi-VN"/>
        </w:rPr>
        <w:t xml:space="preserve"> 2025</w:t>
      </w:r>
      <w:r w:rsidR="00180825" w:rsidRPr="00860B9B">
        <w:rPr>
          <w:rFonts w:ascii="Times New Roman" w:eastAsia="Times New Roman" w:hAnsi="Times New Roman" w:cs="Times New Roman"/>
          <w:sz w:val="28"/>
          <w:szCs w:val="28"/>
        </w:rPr>
        <w:t xml:space="preserve">, phương hướng nhiệm vụ </w:t>
      </w:r>
      <w:r w:rsidR="006631E1" w:rsidRPr="00860B9B">
        <w:rPr>
          <w:rFonts w:ascii="Times New Roman" w:eastAsia="Times New Roman" w:hAnsi="Times New Roman" w:cs="Times New Roman"/>
          <w:sz w:val="28"/>
          <w:szCs w:val="28"/>
        </w:rPr>
        <w:t xml:space="preserve">năm </w:t>
      </w:r>
      <w:r w:rsidR="006631E1" w:rsidRPr="00860B9B">
        <w:rPr>
          <w:rFonts w:ascii="Times New Roman" w:eastAsia="Times New Roman" w:hAnsi="Times New Roman" w:cs="Times New Roman"/>
          <w:sz w:val="28"/>
          <w:szCs w:val="28"/>
          <w:lang w:val="vi-VN"/>
        </w:rPr>
        <w:t>202</w:t>
      </w:r>
      <w:r w:rsidR="00533566" w:rsidRPr="00860B9B">
        <w:rPr>
          <w:rFonts w:ascii="Times New Roman" w:eastAsia="Times New Roman" w:hAnsi="Times New Roman" w:cs="Times New Roman"/>
          <w:sz w:val="28"/>
          <w:szCs w:val="28"/>
        </w:rPr>
        <w:t>6</w:t>
      </w:r>
      <w:r w:rsidR="00180825" w:rsidRPr="00860B9B">
        <w:rPr>
          <w:rFonts w:ascii="Times New Roman" w:eastAsia="Times New Roman" w:hAnsi="Times New Roman" w:cs="Times New Roman"/>
          <w:sz w:val="28"/>
          <w:szCs w:val="28"/>
        </w:rPr>
        <w:t xml:space="preserve">, Thanh tra tỉnh báo cáo tại Hội nghị </w:t>
      </w:r>
      <w:r w:rsidR="009F4829" w:rsidRPr="00860B9B">
        <w:rPr>
          <w:rFonts w:ascii="Times New Roman" w:eastAsia="Times New Roman" w:hAnsi="Times New Roman" w:cs="Times New Roman"/>
          <w:sz w:val="28"/>
          <w:szCs w:val="28"/>
        </w:rPr>
        <w:t>trực tuyến s</w:t>
      </w:r>
      <w:r w:rsidRPr="00860B9B">
        <w:rPr>
          <w:rFonts w:ascii="Times New Roman" w:eastAsia="Times New Roman" w:hAnsi="Times New Roman" w:cs="Times New Roman"/>
          <w:sz w:val="28"/>
          <w:szCs w:val="28"/>
        </w:rPr>
        <w:t>ơ</w:t>
      </w:r>
      <w:r w:rsidR="00180825" w:rsidRPr="00860B9B">
        <w:rPr>
          <w:rFonts w:ascii="Times New Roman" w:eastAsia="Times New Roman" w:hAnsi="Times New Roman" w:cs="Times New Roman"/>
          <w:sz w:val="28"/>
          <w:szCs w:val="28"/>
        </w:rPr>
        <w:t xml:space="preserve"> kết ngành</w:t>
      </w:r>
      <w:r w:rsidR="006631E1" w:rsidRPr="00860B9B">
        <w:rPr>
          <w:rFonts w:ascii="Times New Roman" w:eastAsia="Times New Roman" w:hAnsi="Times New Roman" w:cs="Times New Roman"/>
          <w:sz w:val="28"/>
          <w:szCs w:val="28"/>
          <w:lang w:val="vi-VN"/>
        </w:rPr>
        <w:t xml:space="preserve"> Thanh tra</w:t>
      </w:r>
      <w:r w:rsidR="00180825" w:rsidRPr="00860B9B">
        <w:rPr>
          <w:rFonts w:ascii="Times New Roman" w:eastAsia="Times New Roman" w:hAnsi="Times New Roman" w:cs="Times New Roman"/>
          <w:sz w:val="28"/>
          <w:szCs w:val="28"/>
        </w:rPr>
        <w:t>./.</w:t>
      </w:r>
    </w:p>
    <w:p w14:paraId="128DC99B" w14:textId="5E1F8C09" w:rsidR="00180825" w:rsidRPr="00860B9B" w:rsidRDefault="00533566" w:rsidP="00533566">
      <w:pPr>
        <w:pBdr>
          <w:top w:val="dotted" w:sz="4" w:space="0" w:color="FFFFFF"/>
          <w:left w:val="dotted" w:sz="4" w:space="0" w:color="FFFFFF"/>
          <w:bottom w:val="dotted" w:sz="4" w:space="21" w:color="FFFFFF"/>
          <w:right w:val="dotted" w:sz="4" w:space="29" w:color="FFFFFF"/>
        </w:pBdr>
        <w:shd w:val="clear" w:color="auto" w:fill="FFFFFF"/>
        <w:spacing w:before="120" w:after="120"/>
        <w:ind w:firstLine="720"/>
        <w:jc w:val="both"/>
        <w:rPr>
          <w:rFonts w:ascii="Times New Roman" w:hAnsi="Times New Roman" w:cs="Times New Roman"/>
          <w:color w:val="EE0000"/>
          <w:spacing w:val="-2"/>
          <w:sz w:val="28"/>
          <w:szCs w:val="28"/>
          <w:lang w:val="nl-NL"/>
        </w:rPr>
      </w:pPr>
      <w:r w:rsidRPr="00860B9B">
        <w:rPr>
          <w:rFonts w:ascii="Times New Roman" w:eastAsia="Times New Roman" w:hAnsi="Times New Roman" w:cs="Times New Roman"/>
          <w:sz w:val="28"/>
          <w:szCs w:val="28"/>
        </w:rPr>
        <w:t xml:space="preserve">                                                                          </w:t>
      </w:r>
      <w:r w:rsidR="00180825" w:rsidRPr="00860B9B">
        <w:rPr>
          <w:rFonts w:ascii="Times New Roman" w:eastAsia="Times New Roman" w:hAnsi="Times New Roman" w:cs="Times New Roman"/>
          <w:sz w:val="28"/>
          <w:szCs w:val="28"/>
        </w:rPr>
        <w:t xml:space="preserve"> </w:t>
      </w:r>
      <w:r w:rsidR="00180825" w:rsidRPr="00860B9B">
        <w:rPr>
          <w:rFonts w:ascii="Times New Roman" w:eastAsia="Times New Roman" w:hAnsi="Times New Roman" w:cs="Times New Roman"/>
          <w:b/>
          <w:sz w:val="26"/>
          <w:szCs w:val="26"/>
        </w:rPr>
        <w:t>THANH TRA TỈNH</w:t>
      </w:r>
    </w:p>
    <w:p w14:paraId="1A3A712F" w14:textId="2F7AD638" w:rsidR="00130B94" w:rsidRPr="00860B9B" w:rsidRDefault="00130B94" w:rsidP="00D255DF">
      <w:pPr>
        <w:spacing w:after="120"/>
        <w:rPr>
          <w:rFonts w:ascii="Times New Roman" w:hAnsi="Times New Roman" w:cs="Times New Roman"/>
          <w:b/>
          <w:sz w:val="26"/>
          <w:szCs w:val="26"/>
        </w:rPr>
      </w:pPr>
    </w:p>
    <w:sectPr w:rsidR="00130B94" w:rsidRPr="00860B9B" w:rsidSect="00607423">
      <w:headerReference w:type="default" r:id="rId9"/>
      <w:pgSz w:w="11907" w:h="16840" w:code="9"/>
      <w:pgMar w:top="1134" w:right="851" w:bottom="1134" w:left="1701"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5E867" w14:textId="77777777" w:rsidR="00AB36DB" w:rsidRDefault="00AB36DB">
      <w:r>
        <w:separator/>
      </w:r>
    </w:p>
  </w:endnote>
  <w:endnote w:type="continuationSeparator" w:id="0">
    <w:p w14:paraId="0DDE4DD9" w14:textId="77777777" w:rsidR="00AB36DB" w:rsidRDefault="00AB3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066AB" w14:textId="77777777" w:rsidR="00AB36DB" w:rsidRDefault="00AB36DB">
      <w:r>
        <w:separator/>
      </w:r>
    </w:p>
  </w:footnote>
  <w:footnote w:type="continuationSeparator" w:id="0">
    <w:p w14:paraId="41EB3FAC" w14:textId="77777777" w:rsidR="00AB36DB" w:rsidRDefault="00AB36DB">
      <w:r>
        <w:continuationSeparator/>
      </w:r>
    </w:p>
  </w:footnote>
  <w:footnote w:id="1">
    <w:p w14:paraId="592AA16C" w14:textId="77777777" w:rsidR="00CB35F8" w:rsidRDefault="00CB35F8" w:rsidP="00CB35F8">
      <w:pPr>
        <w:pStyle w:val="FootnoteText"/>
        <w:ind w:firstLine="567"/>
        <w:jc w:val="both"/>
      </w:pPr>
      <w:r>
        <w:rPr>
          <w:rStyle w:val="FootnoteReference"/>
          <w:rFonts w:eastAsiaTheme="majorEastAsia"/>
        </w:rPr>
        <w:footnoteRef/>
      </w:r>
      <w:r>
        <w:t xml:space="preserve"> </w:t>
      </w:r>
      <w:r w:rsidRPr="009B1C06">
        <w:t>21 đoàn đã ban hành kết luận thanh tra, 21 Đoàn thanh tra chưa ban hành kết luận thanh tra (trong đó: 13 đoàn thanh tra đã kết thúc thanh tra trực tiếp, 03 đoàn đang trong thời gian thanh tra trực tiếp)</w:t>
      </w:r>
      <w:r>
        <w:t>.</w:t>
      </w:r>
    </w:p>
  </w:footnote>
  <w:footnote w:id="2">
    <w:p w14:paraId="537F859F" w14:textId="77777777" w:rsidR="00CB35F8" w:rsidRDefault="00CB35F8" w:rsidP="00CB35F8">
      <w:pPr>
        <w:pStyle w:val="FootnoteText"/>
        <w:ind w:firstLine="567"/>
        <w:jc w:val="both"/>
      </w:pPr>
      <w:r w:rsidRPr="00B95E7C">
        <w:rPr>
          <w:rStyle w:val="FootnoteReference"/>
          <w:rFonts w:eastAsiaTheme="majorEastAsia"/>
        </w:rPr>
        <w:footnoteRef/>
      </w:r>
      <w:r w:rsidRPr="00B95E7C">
        <w:t xml:space="preserve"> </w:t>
      </w:r>
      <w:r w:rsidRPr="00B95E7C">
        <w:rPr>
          <w:rFonts w:eastAsiaTheme="minorHAnsi"/>
        </w:rPr>
        <w:t>Văn bản số 1150/TT-GSTĐ&amp;XLSTT ngày 03/11/2025 về việc hướng dẫn tổ chức thẩm định dự thảo Kết luận thanh tra</w:t>
      </w:r>
      <w:r w:rsidRPr="00B95E7C">
        <w:t xml:space="preserve"> theo quy định của Luật Thanh tra 2025</w:t>
      </w:r>
      <w:r>
        <w:rPr>
          <w:sz w:val="28"/>
          <w:szCs w:val="28"/>
        </w:rPr>
        <w:t>.</w:t>
      </w:r>
    </w:p>
  </w:footnote>
  <w:footnote w:id="3">
    <w:p w14:paraId="5E361959" w14:textId="77777777" w:rsidR="00CB35F8" w:rsidRPr="007D1D02" w:rsidRDefault="00CB35F8" w:rsidP="00CB35F8">
      <w:pPr>
        <w:pStyle w:val="FootnoteText"/>
        <w:ind w:firstLine="567"/>
        <w:jc w:val="both"/>
      </w:pPr>
      <w:r w:rsidRPr="007D1D02">
        <w:rPr>
          <w:rStyle w:val="FootnoteReference"/>
          <w:rFonts w:eastAsiaTheme="majorEastAsia"/>
        </w:rPr>
        <w:footnoteRef/>
      </w:r>
      <w:r w:rsidRPr="007D1D02">
        <w:t xml:space="preserve"> </w:t>
      </w:r>
      <w:r>
        <w:t xml:space="preserve">Gồm: </w:t>
      </w:r>
      <w:r w:rsidRPr="007D1D02">
        <w:t>Quyết định số 328/QĐ-TT ngày 11/12/2025; Quyết định số 331/QĐ-TT ngày 12/12/2025; Quyết đị</w:t>
      </w:r>
      <w:r>
        <w:t>nh số 332/QĐ-TT ngày 12/12/2025.</w:t>
      </w:r>
    </w:p>
  </w:footnote>
  <w:footnote w:id="4">
    <w:p w14:paraId="7F6948BE" w14:textId="77777777" w:rsidR="00CB35F8" w:rsidRPr="00DE106E" w:rsidRDefault="00CB35F8" w:rsidP="00CB35F8">
      <w:pPr>
        <w:pStyle w:val="Default"/>
        <w:ind w:firstLine="567"/>
        <w:jc w:val="both"/>
        <w:rPr>
          <w:sz w:val="20"/>
          <w:szCs w:val="20"/>
        </w:rPr>
      </w:pPr>
      <w:r>
        <w:rPr>
          <w:rStyle w:val="FootnoteReference"/>
          <w:sz w:val="20"/>
          <w:szCs w:val="20"/>
        </w:rPr>
        <w:footnoteRef/>
      </w:r>
      <w:r>
        <w:rPr>
          <w:sz w:val="20"/>
          <w:szCs w:val="20"/>
        </w:rPr>
        <w:t xml:space="preserve"> (</w:t>
      </w:r>
      <w:r>
        <w:rPr>
          <w:sz w:val="20"/>
          <w:szCs w:val="20"/>
          <w:lang w:val="vi-VN"/>
        </w:rPr>
        <w:t>1</w:t>
      </w:r>
      <w:r>
        <w:rPr>
          <w:sz w:val="20"/>
          <w:szCs w:val="20"/>
        </w:rPr>
        <w:t xml:space="preserve">) </w:t>
      </w:r>
      <w:r>
        <w:rPr>
          <w:sz w:val="20"/>
          <w:szCs w:val="20"/>
          <w:lang w:val="vi-VN"/>
        </w:rPr>
        <w:t>Đoàn t</w:t>
      </w:r>
      <w:r>
        <w:rPr>
          <w:sz w:val="20"/>
          <w:szCs w:val="20"/>
        </w:rPr>
        <w:t>hanh tra việc chấp hành quy định pháp luật về đầu tư, đất đai và quá trình triển khai thực hiện Dự án xây dựng, nâng cấp, cải tạo Khách sạn Cẩm Xuyên (Khách sạn Ngoại Thương cũ) tại thị trấn Cẩm Xuyên, huyện Cẩm Xuyên; (</w:t>
      </w:r>
      <w:r>
        <w:rPr>
          <w:sz w:val="20"/>
          <w:szCs w:val="20"/>
          <w:lang w:val="vi-VN"/>
        </w:rPr>
        <w:t>2</w:t>
      </w:r>
      <w:r>
        <w:rPr>
          <w:sz w:val="20"/>
          <w:szCs w:val="20"/>
        </w:rPr>
        <w:t xml:space="preserve">) </w:t>
      </w:r>
      <w:r>
        <w:rPr>
          <w:sz w:val="20"/>
          <w:szCs w:val="20"/>
          <w:lang w:val="vi-VN"/>
        </w:rPr>
        <w:t>Đoàn t</w:t>
      </w:r>
      <w:r>
        <w:rPr>
          <w:sz w:val="20"/>
          <w:szCs w:val="20"/>
        </w:rPr>
        <w:t>hanh tra công tác quản lý nhà nước về đất đai tại UBND thị trấn Lộc Hà và UBND xã Thạch Châu - huyện Thạch Hà đối với phần diện tích đất của 08 hộ dân nuôi trồng thủy sản liên quan đến công tác hỗ trợ giải phóng mặt bằng thực hiện các dự án: Xử lý cấp bách Đê Tả Nghèn và Đầu tư xây dựng công trình hạ tầng ngoài hàng rào Cụm công nghiệp Thạch Bằng</w:t>
      </w:r>
      <w:r>
        <w:rPr>
          <w:sz w:val="20"/>
          <w:szCs w:val="20"/>
          <w:lang w:val="vi-VN"/>
        </w:rPr>
        <w:t>;</w:t>
      </w:r>
      <w:r>
        <w:rPr>
          <w:sz w:val="20"/>
          <w:szCs w:val="20"/>
        </w:rPr>
        <w:t xml:space="preserve"> (</w:t>
      </w:r>
      <w:r>
        <w:rPr>
          <w:sz w:val="20"/>
          <w:szCs w:val="20"/>
          <w:lang w:val="vi-VN"/>
        </w:rPr>
        <w:t>3</w:t>
      </w:r>
      <w:r>
        <w:rPr>
          <w:sz w:val="20"/>
          <w:szCs w:val="20"/>
        </w:rPr>
        <w:t xml:space="preserve">) </w:t>
      </w:r>
      <w:r>
        <w:rPr>
          <w:sz w:val="20"/>
          <w:szCs w:val="20"/>
          <w:lang w:val="vi-VN"/>
        </w:rPr>
        <w:t>Đoàn t</w:t>
      </w:r>
      <w:r>
        <w:rPr>
          <w:sz w:val="20"/>
          <w:szCs w:val="20"/>
        </w:rPr>
        <w:t>hanh tra việc quản lý, sử dụng đất và tài sản công tại cơ sở 1 của Trung tâm Văn hoá, Điện ảnh và Xúc tiến du lịch tỉnh; (</w:t>
      </w:r>
      <w:r>
        <w:rPr>
          <w:sz w:val="20"/>
          <w:szCs w:val="20"/>
          <w:lang w:val="vi-VN"/>
        </w:rPr>
        <w:t>4</w:t>
      </w:r>
      <w:r>
        <w:rPr>
          <w:sz w:val="20"/>
          <w:szCs w:val="20"/>
        </w:rPr>
        <w:t xml:space="preserve">) </w:t>
      </w:r>
      <w:r>
        <w:rPr>
          <w:sz w:val="20"/>
          <w:szCs w:val="20"/>
          <w:lang w:val="vi-VN"/>
        </w:rPr>
        <w:t>Đoàn t</w:t>
      </w:r>
      <w:r>
        <w:rPr>
          <w:sz w:val="20"/>
          <w:szCs w:val="20"/>
        </w:rPr>
        <w:t>hanh tra việc chấp hành pháp luật về: doanh nghiệp, đầu tư, đất đai, quy hoạch, xây dựng, khoáng sản, môi trường, thực hiện nghĩa vụ đối với Nhà nước và các quy định pháp luật liên quan trong quá trình triển khai, thực hiện Dự án khai thác và tuyển quặng sắt mỏ Thạch Khê; (</w:t>
      </w:r>
      <w:r>
        <w:rPr>
          <w:sz w:val="20"/>
          <w:szCs w:val="20"/>
          <w:lang w:val="vi-VN"/>
        </w:rPr>
        <w:t>5</w:t>
      </w:r>
      <w:r>
        <w:rPr>
          <w:sz w:val="20"/>
          <w:szCs w:val="20"/>
        </w:rPr>
        <w:t xml:space="preserve">) </w:t>
      </w:r>
      <w:r>
        <w:rPr>
          <w:sz w:val="20"/>
          <w:szCs w:val="20"/>
          <w:lang w:val="vi-VN"/>
        </w:rPr>
        <w:t>Đoàn t</w:t>
      </w:r>
      <w:r>
        <w:rPr>
          <w:sz w:val="20"/>
          <w:szCs w:val="20"/>
        </w:rPr>
        <w:t>hanh tra việc chấp hành các quy định pháp luật về doanh nghiệp, hoạt động đấu giá tài sản, thực hiện nghĩa vụ với ngân sách nhà nước và người lao động tại Công ty Đấu giá hợp danh Minh Nhật</w:t>
      </w:r>
      <w:r>
        <w:rPr>
          <w:sz w:val="20"/>
          <w:szCs w:val="20"/>
          <w:lang w:val="vi-VN"/>
        </w:rPr>
        <w:t>; (6) Đoàn t</w:t>
      </w:r>
      <w:r>
        <w:rPr>
          <w:sz w:val="20"/>
          <w:szCs w:val="20"/>
        </w:rPr>
        <w:t xml:space="preserve">hanh tra việc lập, thẩm định, tham mưu phê duyệt chủ trương đầu tư và quy hoạch đối với dự án Trang trại Sản xuất nông nghiệp tổng hợp tại xã Việt Tiến, huyện Thạch Hà; (7) Đoàn thanh tra việc chấp hành quy định pháp luật về trình tự, thủ tục đầu tư và quá trình triển khai thực hiện Dự án Khu du lịch sinh thái biển Xuân Hội, xã Xuân Hội, huyện Nghi Xuân, tỉnh Hà </w:t>
      </w:r>
      <w:r>
        <w:rPr>
          <w:sz w:val="20"/>
          <w:szCs w:val="20"/>
          <w:lang w:val="vi-VN"/>
        </w:rPr>
        <w:t xml:space="preserve">Tĩnh; </w:t>
      </w:r>
      <w:r>
        <w:rPr>
          <w:sz w:val="20"/>
          <w:szCs w:val="20"/>
        </w:rPr>
        <w:t xml:space="preserve">(8) Đoàn Thanh tra việc quản lý, sử dụng đất và thực hiện nghĩa vụ tài chính đối với Nhà nước tại Công ty TNHH một thành viên cao su Hà Tĩnh, và Công ty TNHH một thành viên cao su Hương Khê Hà Tĩnh; (9) Đoàn thanh tra công tác chấm thi Kỳ thi tốt nghiệp trung học phổ thông năm 2025 Hội đồng thi Sở Giáo dục và Đào tạo Hà </w:t>
      </w:r>
      <w:r>
        <w:rPr>
          <w:sz w:val="20"/>
          <w:szCs w:val="20"/>
          <w:lang w:val="vi-VN"/>
        </w:rPr>
        <w:t>Tĩnh;</w:t>
      </w:r>
      <w:r>
        <w:rPr>
          <w:sz w:val="20"/>
          <w:szCs w:val="20"/>
        </w:rPr>
        <w:t xml:space="preserve"> (</w:t>
      </w:r>
      <w:r>
        <w:rPr>
          <w:sz w:val="20"/>
          <w:szCs w:val="20"/>
          <w:lang w:val="vi-VN"/>
        </w:rPr>
        <w:t>10</w:t>
      </w:r>
      <w:r>
        <w:rPr>
          <w:sz w:val="20"/>
          <w:szCs w:val="20"/>
        </w:rPr>
        <w:t>), (</w:t>
      </w:r>
      <w:r>
        <w:rPr>
          <w:sz w:val="20"/>
          <w:szCs w:val="20"/>
          <w:lang w:val="vi-VN"/>
        </w:rPr>
        <w:t>11</w:t>
      </w:r>
      <w:r>
        <w:rPr>
          <w:sz w:val="20"/>
          <w:szCs w:val="20"/>
        </w:rPr>
        <w:t>), (</w:t>
      </w:r>
      <w:r>
        <w:rPr>
          <w:sz w:val="20"/>
          <w:szCs w:val="20"/>
          <w:lang w:val="vi-VN"/>
        </w:rPr>
        <w:t>12</w:t>
      </w:r>
      <w:r>
        <w:rPr>
          <w:sz w:val="20"/>
          <w:szCs w:val="20"/>
        </w:rPr>
        <w:t xml:space="preserve">) 03 đoàn thanh tra chuyên đề các công trình, dự án có khó khăn, vướng mắc chậm tiến độ, tồn đọng kéo dài trên địa bàn </w:t>
      </w:r>
      <w:r w:rsidRPr="00705366">
        <w:rPr>
          <w:sz w:val="20"/>
          <w:szCs w:val="20"/>
        </w:rPr>
        <w:t>tỉnh; (13), (14), (15), (16) 04 đoàn Thanh tra chuyên đề về phòng, chống lãng phí trong quản lý, sử dụng đối với các cơ sở nhà, đất của một số cơ quan, tổ chức, đơn vị đóng trên địa bàn tỉnh Hà Tĩnh; (17) Thanh tra việc chấp hành quy định của pháp luật trong xây dựng, quản lý một số công trình đường dây truyền tải điện có cột điện bị gãy, đổ trong cơn bão số 10; (18) Đoàn thanh tra việc giao đất sai đối tượng cho các hộ gia đình, cá nhân tại xã Lộ</w:t>
      </w:r>
      <w:r>
        <w:rPr>
          <w:sz w:val="20"/>
          <w:szCs w:val="20"/>
        </w:rPr>
        <w:t xml:space="preserve">c Hà; </w:t>
      </w:r>
      <w:r>
        <w:rPr>
          <w:sz w:val="20"/>
          <w:szCs w:val="20"/>
          <w:lang w:val="vi-VN"/>
        </w:rPr>
        <w:t>(1</w:t>
      </w:r>
      <w:r>
        <w:rPr>
          <w:sz w:val="20"/>
          <w:szCs w:val="20"/>
        </w:rPr>
        <w:t>9</w:t>
      </w:r>
      <w:r>
        <w:rPr>
          <w:sz w:val="20"/>
          <w:szCs w:val="20"/>
          <w:lang w:val="vi-VN"/>
        </w:rPr>
        <w:t>) Đoàn thanh tra việc chấp hành các quy định pháp luật về thi hành công vụ, phòng, chống tham nhũng và quản lý tài chính, ngân sách tại Bệnh viện Y học cổ truyền tỉnh Hà Tĩnh.</w:t>
      </w:r>
    </w:p>
  </w:footnote>
  <w:footnote w:id="5">
    <w:p w14:paraId="5E379B80" w14:textId="77777777" w:rsidR="00341AC6" w:rsidRDefault="00341AC6" w:rsidP="00341AC6">
      <w:pPr>
        <w:pStyle w:val="FootnoteText"/>
        <w:ind w:firstLine="567"/>
        <w:jc w:val="both"/>
      </w:pPr>
      <w:r>
        <w:rPr>
          <w:vertAlign w:val="superscript"/>
        </w:rPr>
        <w:t>(</w:t>
      </w:r>
      <w:r>
        <w:rPr>
          <w:rStyle w:val="FootnoteReference"/>
          <w:rFonts w:eastAsiaTheme="majorEastAsia"/>
        </w:rPr>
        <w:footnoteRef/>
      </w:r>
      <w:r>
        <w:rPr>
          <w:vertAlign w:val="superscript"/>
        </w:rPr>
        <w:t xml:space="preserve">) </w:t>
      </w:r>
      <w:r>
        <w:t xml:space="preserve"> 06 hộ dân: Bà Lê Thị Hợp, ông Văn Minh Tiến trú tại tổ dân phố Liên Minh; Bà Phan Thị Thúy, ông Văn Xuân Tần, ông Trần Cảnh Dinh, ông Văn Xuân Tới trú tại tổ dân phố Hợp Tiến, phường Vũng Áng, tỉnh Hà Tĩnh, nội dung đơn: đề nghị cấp có thẩm quyền xem xét giao đất tái định cư (viết tắt là TĐC) cho các hộ khi thu hồi đất để thực hiện dự án Khu liên hiệp Gang thép và cảng Sơn Dương Formosa Hà Tĩnh; </w:t>
      </w:r>
    </w:p>
  </w:footnote>
  <w:footnote w:id="6">
    <w:p w14:paraId="165558B1" w14:textId="77777777" w:rsidR="00341AC6" w:rsidRDefault="00341AC6" w:rsidP="00341AC6">
      <w:pPr>
        <w:pStyle w:val="FootnoteText"/>
        <w:ind w:firstLine="567"/>
        <w:jc w:val="both"/>
      </w:pPr>
      <w:r>
        <w:rPr>
          <w:b/>
          <w:bCs/>
          <w:vertAlign w:val="superscript"/>
        </w:rPr>
        <w:t>(</w:t>
      </w:r>
      <w:r>
        <w:rPr>
          <w:rStyle w:val="FootnoteReference"/>
          <w:rFonts w:eastAsiaTheme="majorEastAsia"/>
          <w:b/>
          <w:bCs/>
        </w:rPr>
        <w:footnoteRef/>
      </w:r>
      <w:r>
        <w:rPr>
          <w:b/>
          <w:bCs/>
          <w:vertAlign w:val="superscript"/>
        </w:rPr>
        <w:t>)</w:t>
      </w:r>
      <w:r>
        <w:t xml:space="preserve"> (1) Việc xử lý kiến nghị của một số hộ dân tại các phường: Kỳ Phương, Kỳ Long, Kỳ Liên, Kỳ Thịnh, Kỳ Trinh và xã Kỳ Nam, Kỳ Lợi thuộc thị xã Kỳ Anh (cũ) về giá đất tại các khu tái định cư (tồn đọng 604 hộ tái định cư); (2) Việc xử lý kiến nghị của các hộ dân xã Kỳ Thượng, huyện Kỳ Anh (cũ) liên quan đến bồi thường, hỗ trợ chuyển đổi nghề Dự án hồ chứa nước Rào Trổ thuộc Dự án cấp nước cho Khu kinh tế Vũng Áng. </w:t>
      </w:r>
    </w:p>
  </w:footnote>
  <w:footnote w:id="7">
    <w:p w14:paraId="633833F3" w14:textId="77777777" w:rsidR="00341AC6" w:rsidRDefault="00341AC6" w:rsidP="00341AC6">
      <w:pPr>
        <w:pStyle w:val="FootnoteText"/>
        <w:ind w:firstLine="567"/>
        <w:jc w:val="both"/>
      </w:pPr>
      <w:r>
        <w:rPr>
          <w:rStyle w:val="FootnoteReference"/>
          <w:rFonts w:eastAsiaTheme="majorEastAsia"/>
        </w:rPr>
        <w:footnoteRef/>
      </w:r>
      <w:r>
        <w:t xml:space="preserve"> Tại Thông báo số 142-TB/VPTW ngày 20/3/2025 của Văn phòng Trung ương Đảng và Công văn số 16720-CV/VPTW ngày 14/8/2025 của Văn phòng Trung ương Đảng</w:t>
      </w:r>
    </w:p>
  </w:footnote>
  <w:footnote w:id="8">
    <w:p w14:paraId="7E2DCD36" w14:textId="77777777" w:rsidR="00341AC6" w:rsidRDefault="00341AC6" w:rsidP="00341AC6">
      <w:pPr>
        <w:pStyle w:val="FootnoteText"/>
        <w:ind w:firstLine="567"/>
        <w:jc w:val="both"/>
      </w:pPr>
      <w:r>
        <w:rPr>
          <w:rStyle w:val="FootnoteReference"/>
          <w:rFonts w:eastAsiaTheme="majorEastAsia"/>
        </w:rPr>
        <w:footnoteRef/>
      </w:r>
      <w:r>
        <w:t xml:space="preserve"> (1) Vụ việc ông Đinh Thái Cường, thị trấn Tiên Điền, huyện Nghi Xuân (cũ) và một số công dân khiếu nại, kiến nghị liên quan đến việc ngừng các hoạt động kinh doanh, giải phóng mặt bằng chợ Giang Đình (cũ) và công tác bồi thường thiệt hại cho các tiểu thương để thực hiện Dự án khôi phục bến Giang Đình và Đầu tư xây dựng Chợ Giang Đình mới; (2) Vụ việc ông Nguyễn Sinh Hạnh, xã Kỳ Thượng, huyện Kỳ Anh (cũ) và một số công dân kiến nghị nội dung liên quan đến việc bồi thường thiệt hại, tái định cư khi thu hồi đất để thực hiện Dự án cấp nước cho Khu kinh tế Vũng Áng, hạng mục lòng hồ Rào Trổ tại xã Kỳ Thượng, huyện Kỳ Anh.</w:t>
      </w:r>
    </w:p>
  </w:footnote>
  <w:footnote w:id="9">
    <w:p w14:paraId="3E268BF3" w14:textId="77777777" w:rsidR="00341AC6" w:rsidRDefault="00341AC6" w:rsidP="00341AC6">
      <w:pPr>
        <w:pStyle w:val="FootnoteText"/>
        <w:ind w:firstLine="567"/>
        <w:jc w:val="both"/>
      </w:pPr>
      <w:r>
        <w:rPr>
          <w:rStyle w:val="FootnoteReference"/>
          <w:rFonts w:eastAsiaTheme="majorEastAsia"/>
        </w:rPr>
        <w:footnoteRef/>
      </w:r>
      <w:r>
        <w:t xml:space="preserve"> ông Nguyễn Văn Phú và ông Nguyễn Minh Phương (là con của ông Phú), thôn Phúc Tân, xã Kim Song Trường cũ</w:t>
      </w:r>
    </w:p>
  </w:footnote>
  <w:footnote w:id="10">
    <w:p w14:paraId="29859B84" w14:textId="77777777" w:rsidR="008473EA" w:rsidRDefault="008473EA" w:rsidP="008473EA">
      <w:pPr>
        <w:pStyle w:val="FootnoteText"/>
        <w:spacing w:before="60" w:after="60"/>
        <w:ind w:firstLine="720"/>
      </w:pPr>
      <w:r>
        <w:rPr>
          <w:rStyle w:val="FootnoteReference"/>
          <w:rFonts w:eastAsiaTheme="majorEastAsia"/>
        </w:rPr>
        <w:footnoteRef/>
      </w:r>
      <w:r>
        <w:t xml:space="preserve"> Được phê duyệt tại Kế hoạch số 511/KH-UBND ngày 22/11/2023 của UBND tỉnh.</w:t>
      </w:r>
    </w:p>
  </w:footnote>
  <w:footnote w:id="11">
    <w:p w14:paraId="05ABDF56" w14:textId="77777777" w:rsidR="008473EA" w:rsidRPr="00A171A6" w:rsidRDefault="008473EA" w:rsidP="008473EA">
      <w:pPr>
        <w:pStyle w:val="FootnoteText"/>
        <w:widowControl w:val="0"/>
        <w:spacing w:before="40" w:after="40"/>
        <w:ind w:firstLine="720"/>
        <w:jc w:val="both"/>
        <w:rPr>
          <w:lang w:val="es-AR"/>
        </w:rPr>
      </w:pPr>
      <w:r w:rsidRPr="008B4335">
        <w:rPr>
          <w:rStyle w:val="FootnoteReference"/>
          <w:rFonts w:eastAsiaTheme="majorEastAsia"/>
        </w:rPr>
        <w:footnoteRef/>
      </w:r>
      <w:r w:rsidRPr="008B4335">
        <w:t xml:space="preserve"> </w:t>
      </w:r>
      <w:r w:rsidRPr="008B4335">
        <w:rPr>
          <w:rFonts w:eastAsia="Aptos"/>
          <w:lang w:val="es-AR"/>
        </w:rPr>
        <w:t xml:space="preserve">Kế hoạch thanh tra số 20/KH-TT ngày 03/9/2025. Các Quyết định thành lập Đoàn thanh tra:  </w:t>
      </w:r>
      <w:r w:rsidRPr="008B4335">
        <w:rPr>
          <w:kern w:val="20"/>
          <w:lang w:val="pt-BR"/>
        </w:rPr>
        <w:t>(1) Quyết định số 234/QĐ-TT ngày 17/9/2025; (2) Quyết định số 235/QĐ-TT ngày 17/9/2025; (3) Quyết định số 236/QĐ-TT ngày 17/9/2025, (4) Quyết định số 237/QĐ-TT ngày 17/9/2025</w:t>
      </w:r>
      <w:r w:rsidRPr="008B4335">
        <w:rPr>
          <w:rFonts w:eastAsia="Aptos"/>
          <w:lang w:val="pt-BR"/>
        </w:rPr>
        <w:t>.</w:t>
      </w:r>
    </w:p>
  </w:footnote>
  <w:footnote w:id="12">
    <w:p w14:paraId="2DA3AB8D" w14:textId="77777777" w:rsidR="008473EA" w:rsidRPr="005E3926" w:rsidRDefault="008473EA" w:rsidP="008473EA">
      <w:pPr>
        <w:pStyle w:val="FootnoteText"/>
        <w:ind w:firstLine="720"/>
        <w:rPr>
          <w:lang w:val="es-AR"/>
        </w:rPr>
      </w:pPr>
      <w:r w:rsidRPr="004B4BBA">
        <w:rPr>
          <w:rStyle w:val="FootnoteReference"/>
          <w:rFonts w:eastAsiaTheme="majorEastAsia"/>
        </w:rPr>
        <w:footnoteRef/>
      </w:r>
      <w:r w:rsidRPr="005E3926">
        <w:rPr>
          <w:lang w:val="es-AR"/>
        </w:rPr>
        <w:t xml:space="preserve"> </w:t>
      </w:r>
      <w:r w:rsidRPr="005E3926">
        <w:rPr>
          <w:noProof/>
          <w:szCs w:val="28"/>
          <w:lang w:val="es-AR" w:eastAsia="vi-VN"/>
        </w:rPr>
        <w:t>Văn bản số 708/TT-NV2 ngày 04/8/2025</w:t>
      </w:r>
      <w:r>
        <w:rPr>
          <w:noProof/>
          <w:szCs w:val="28"/>
          <w:lang w:val="es-AR" w:eastAsia="vi-VN"/>
        </w:rPr>
        <w:t xml:space="preserve"> của Thanh tra tỉnh.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294424"/>
      <w:docPartObj>
        <w:docPartGallery w:val="AutoText"/>
      </w:docPartObj>
    </w:sdtPr>
    <w:sdtEndPr>
      <w:rPr>
        <w:rFonts w:ascii="Times New Roman" w:hAnsi="Times New Roman" w:cs="Times New Roman"/>
        <w:sz w:val="28"/>
        <w:szCs w:val="28"/>
      </w:rPr>
    </w:sdtEndPr>
    <w:sdtContent>
      <w:p w14:paraId="37730F35" w14:textId="0658513A" w:rsidR="00121311" w:rsidRDefault="00121311">
        <w:pPr>
          <w:pStyle w:val="Header"/>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CA5377">
          <w:rPr>
            <w:rFonts w:ascii="Times New Roman" w:hAnsi="Times New Roman" w:cs="Times New Roman"/>
            <w:noProof/>
            <w:sz w:val="28"/>
            <w:szCs w:val="28"/>
          </w:rPr>
          <w:t>11</w:t>
        </w:r>
        <w:r>
          <w:rPr>
            <w:rFonts w:ascii="Times New Roman" w:hAnsi="Times New Roman" w:cs="Times New Roman"/>
            <w:sz w:val="28"/>
            <w:szCs w:val="28"/>
          </w:rPr>
          <w:fldChar w:fldCharType="end"/>
        </w:r>
      </w:p>
    </w:sdtContent>
  </w:sdt>
  <w:p w14:paraId="541B400A" w14:textId="77777777" w:rsidR="00121311" w:rsidRDefault="00121311">
    <w:pPr>
      <w:pStyle w:val="Header"/>
      <w:jc w:val="center"/>
      <w:rPr>
        <w:rFonts w:ascii="Times New Roman" w:hAnsi="Times New Roman" w:cs="Times New Roman"/>
        <w:sz w:val="2"/>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B4D"/>
    <w:multiLevelType w:val="hybridMultilevel"/>
    <w:tmpl w:val="C9763CE8"/>
    <w:lvl w:ilvl="0" w:tplc="85A0F2B0">
      <w:start w:val="9"/>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407906"/>
    <w:multiLevelType w:val="hybridMultilevel"/>
    <w:tmpl w:val="EFCC2B22"/>
    <w:lvl w:ilvl="0" w:tplc="3F70065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78784E"/>
    <w:multiLevelType w:val="hybridMultilevel"/>
    <w:tmpl w:val="012C718A"/>
    <w:lvl w:ilvl="0" w:tplc="078E13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64282B9C"/>
    <w:multiLevelType w:val="hybridMultilevel"/>
    <w:tmpl w:val="63286626"/>
    <w:lvl w:ilvl="0" w:tplc="28A23630">
      <w:start w:val="1"/>
      <w:numFmt w:val="decimal"/>
      <w:lvlText w:val="%1."/>
      <w:lvlJc w:val="left"/>
      <w:pPr>
        <w:ind w:left="1069" w:hanging="360"/>
      </w:pPr>
      <w:rPr>
        <w:rFonts w:hint="default"/>
        <w:b/>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989754652">
    <w:abstractNumId w:val="1"/>
  </w:num>
  <w:num w:numId="2" w16cid:durableId="1041243680">
    <w:abstractNumId w:val="0"/>
  </w:num>
  <w:num w:numId="3" w16cid:durableId="1029376780">
    <w:abstractNumId w:val="2"/>
  </w:num>
  <w:num w:numId="4" w16cid:durableId="1625186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B94"/>
    <w:rsid w:val="00022D1E"/>
    <w:rsid w:val="00026B72"/>
    <w:rsid w:val="00030799"/>
    <w:rsid w:val="00035E20"/>
    <w:rsid w:val="0004610D"/>
    <w:rsid w:val="000573B4"/>
    <w:rsid w:val="00065429"/>
    <w:rsid w:val="00092A59"/>
    <w:rsid w:val="001029A8"/>
    <w:rsid w:val="00103906"/>
    <w:rsid w:val="001179DD"/>
    <w:rsid w:val="00121311"/>
    <w:rsid w:val="00126D52"/>
    <w:rsid w:val="00130A45"/>
    <w:rsid w:val="00130B94"/>
    <w:rsid w:val="00180825"/>
    <w:rsid w:val="00191A2B"/>
    <w:rsid w:val="00192770"/>
    <w:rsid w:val="001A48B9"/>
    <w:rsid w:val="001A4963"/>
    <w:rsid w:val="001C6056"/>
    <w:rsid w:val="001D49FD"/>
    <w:rsid w:val="001F6200"/>
    <w:rsid w:val="0021684A"/>
    <w:rsid w:val="00226FAB"/>
    <w:rsid w:val="00232F49"/>
    <w:rsid w:val="00293B7B"/>
    <w:rsid w:val="002A6E79"/>
    <w:rsid w:val="00314FC2"/>
    <w:rsid w:val="00341AC6"/>
    <w:rsid w:val="003A71B6"/>
    <w:rsid w:val="003C3D9E"/>
    <w:rsid w:val="003D62BA"/>
    <w:rsid w:val="00424023"/>
    <w:rsid w:val="00457805"/>
    <w:rsid w:val="00487CF1"/>
    <w:rsid w:val="00504996"/>
    <w:rsid w:val="00516438"/>
    <w:rsid w:val="0052037B"/>
    <w:rsid w:val="00533566"/>
    <w:rsid w:val="005358BC"/>
    <w:rsid w:val="00550209"/>
    <w:rsid w:val="005534C3"/>
    <w:rsid w:val="0057132C"/>
    <w:rsid w:val="00582A88"/>
    <w:rsid w:val="005D6A95"/>
    <w:rsid w:val="005E1481"/>
    <w:rsid w:val="005E4C6D"/>
    <w:rsid w:val="00607423"/>
    <w:rsid w:val="00633505"/>
    <w:rsid w:val="006408CA"/>
    <w:rsid w:val="006631E1"/>
    <w:rsid w:val="006C7BC2"/>
    <w:rsid w:val="006D312C"/>
    <w:rsid w:val="006D46B6"/>
    <w:rsid w:val="006D7A17"/>
    <w:rsid w:val="00705670"/>
    <w:rsid w:val="00735852"/>
    <w:rsid w:val="00742233"/>
    <w:rsid w:val="00764403"/>
    <w:rsid w:val="00784146"/>
    <w:rsid w:val="0078443B"/>
    <w:rsid w:val="007D61C6"/>
    <w:rsid w:val="008473EA"/>
    <w:rsid w:val="008478B0"/>
    <w:rsid w:val="00860B9B"/>
    <w:rsid w:val="00891AC7"/>
    <w:rsid w:val="008A4AB6"/>
    <w:rsid w:val="008B1300"/>
    <w:rsid w:val="008D01A0"/>
    <w:rsid w:val="008D2D7A"/>
    <w:rsid w:val="008F5033"/>
    <w:rsid w:val="009131D0"/>
    <w:rsid w:val="009328FD"/>
    <w:rsid w:val="009536D6"/>
    <w:rsid w:val="009A2827"/>
    <w:rsid w:val="009B57E3"/>
    <w:rsid w:val="009C79FA"/>
    <w:rsid w:val="009D1B3E"/>
    <w:rsid w:val="009D629E"/>
    <w:rsid w:val="009E2058"/>
    <w:rsid w:val="009E5073"/>
    <w:rsid w:val="009F4829"/>
    <w:rsid w:val="00A03605"/>
    <w:rsid w:val="00A14C4A"/>
    <w:rsid w:val="00A343EF"/>
    <w:rsid w:val="00A9492B"/>
    <w:rsid w:val="00AB36DB"/>
    <w:rsid w:val="00AF4965"/>
    <w:rsid w:val="00AF73E5"/>
    <w:rsid w:val="00B013A6"/>
    <w:rsid w:val="00B12AB0"/>
    <w:rsid w:val="00B2635C"/>
    <w:rsid w:val="00B30316"/>
    <w:rsid w:val="00B37248"/>
    <w:rsid w:val="00B5395C"/>
    <w:rsid w:val="00B97B47"/>
    <w:rsid w:val="00BA0FCC"/>
    <w:rsid w:val="00BB64E6"/>
    <w:rsid w:val="00BC3F24"/>
    <w:rsid w:val="00BE4DE2"/>
    <w:rsid w:val="00C0233D"/>
    <w:rsid w:val="00C21A5E"/>
    <w:rsid w:val="00C419D4"/>
    <w:rsid w:val="00C57CB9"/>
    <w:rsid w:val="00C743AF"/>
    <w:rsid w:val="00CA5377"/>
    <w:rsid w:val="00CA68F9"/>
    <w:rsid w:val="00CB35F8"/>
    <w:rsid w:val="00CD1721"/>
    <w:rsid w:val="00CD5DC9"/>
    <w:rsid w:val="00D07D7F"/>
    <w:rsid w:val="00D109AF"/>
    <w:rsid w:val="00D24881"/>
    <w:rsid w:val="00D255DF"/>
    <w:rsid w:val="00DB5D19"/>
    <w:rsid w:val="00DB72EF"/>
    <w:rsid w:val="00DC3A1F"/>
    <w:rsid w:val="00DD518E"/>
    <w:rsid w:val="00DE3A36"/>
    <w:rsid w:val="00DF6388"/>
    <w:rsid w:val="00E66F1C"/>
    <w:rsid w:val="00E71CB3"/>
    <w:rsid w:val="00E753C1"/>
    <w:rsid w:val="00EE6ADD"/>
    <w:rsid w:val="00EF32CD"/>
    <w:rsid w:val="00F017E5"/>
    <w:rsid w:val="00F0508C"/>
    <w:rsid w:val="00F17006"/>
    <w:rsid w:val="00F27C28"/>
    <w:rsid w:val="00F30FD8"/>
    <w:rsid w:val="00F550E1"/>
    <w:rsid w:val="00F6377A"/>
    <w:rsid w:val="00F637D8"/>
    <w:rsid w:val="00F701F8"/>
    <w:rsid w:val="00F826B5"/>
    <w:rsid w:val="00FC671D"/>
    <w:rsid w:val="00FD3077"/>
    <w:rsid w:val="00FD68E0"/>
    <w:rsid w:val="00FE31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CA2C3E3"/>
  <w15:docId w15:val="{34D2C0E7-70FC-4012-9CFB-84E443BB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5">
    <w:name w:val="heading 5"/>
    <w:basedOn w:val="Normal"/>
    <w:next w:val="Normal"/>
    <w:link w:val="Heading5Char"/>
    <w:uiPriority w:val="9"/>
    <w:unhideWhenUsed/>
    <w:qFormat/>
    <w:pPr>
      <w:keepNext/>
      <w:keepLines/>
      <w:spacing w:before="200"/>
      <w:outlineLvl w:val="4"/>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2">
    <w:name w:val="Body Text 2"/>
    <w:basedOn w:val="Normal"/>
    <w:link w:val="BodyText2Char"/>
    <w:qFormat/>
    <w:pPr>
      <w:spacing w:after="120" w:line="48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aliases w:val="Footnote,Footnote text,Ref,de nota al pie,ftref,BearingPoint,16 Point,Superscript 6 Point,fr,f,(NECG) Footnote Reference,BVI fnr,footnote ref,Footnote Text1,SUPERS,Footnote dich,Footnote + Arial,10 pt,Black,Знак сноски 1, BVI fnr,R,f1"/>
    <w:link w:val="10"/>
    <w:uiPriority w:val="99"/>
    <w:qFormat/>
    <w:rPr>
      <w:vertAlign w:val="superscript"/>
    </w:rPr>
  </w:style>
  <w:style w:type="paragraph" w:styleId="FootnoteText">
    <w:name w:val="footnote text"/>
    <w:aliases w:val="Char9,Footnote Text Char Char Char Char Char Char Ch Char Char Char Char Char Char C,fn Char Char,Cha,Footnote Text Char Char Char Char Char,Footnote Text Char Char Char Char Char Char Ch Char Char Char,fn,single space,C,ft, Char9, C, "/>
    <w:basedOn w:val="Normal"/>
    <w:link w:val="FootnoteTextChar"/>
    <w:qFormat/>
    <w:rPr>
      <w:rFonts w:ascii="Times New Roman" w:eastAsia="Times New Roman" w:hAnsi="Times New Roman" w:cs="Times New Roman"/>
      <w:sz w:val="20"/>
      <w:szCs w:val="20"/>
    </w:r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44061" w:themeColor="accent1" w:themeShade="80"/>
    </w:rPr>
  </w:style>
  <w:style w:type="character" w:customStyle="1" w:styleId="FootnoteTextChar">
    <w:name w:val="Footnote Text Char"/>
    <w:aliases w:val="Char9 Char,Footnote Text Char Char Char Char Char Char Ch Char Char Char Char Char Char C Char,fn Char Char Char,Cha Char,Footnote Text Char Char Char Char Char Char,Footnote Text Char Char Char Char Char Char Ch Char Char Char Char"/>
    <w:basedOn w:val="DefaultParagraphFont"/>
    <w:link w:val="FootnoteText"/>
    <w:qFormat/>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Revision1">
    <w:name w:val="Revision1"/>
    <w:hidden/>
    <w:uiPriority w:val="99"/>
    <w:semiHidden/>
    <w:rPr>
      <w:sz w:val="22"/>
      <w:szCs w:val="22"/>
    </w:rPr>
  </w:style>
  <w:style w:type="character" w:customStyle="1" w:styleId="1TabChar">
    <w:name w:val="1.Tab Char"/>
    <w:link w:val="1Tab"/>
    <w:locked/>
    <w:rPr>
      <w:bCs/>
      <w:sz w:val="28"/>
      <w:szCs w:val="28"/>
      <w:lang w:val="sq-AL"/>
    </w:rPr>
  </w:style>
  <w:style w:type="paragraph" w:customStyle="1" w:styleId="1Tab">
    <w:name w:val="1.Tab"/>
    <w:basedOn w:val="Normal"/>
    <w:link w:val="1TabChar"/>
    <w:qFormat/>
    <w:pPr>
      <w:spacing w:before="120" w:after="120"/>
      <w:ind w:firstLine="720"/>
      <w:jc w:val="both"/>
    </w:pPr>
    <w:rPr>
      <w:bCs/>
      <w:sz w:val="28"/>
      <w:szCs w:val="28"/>
      <w:lang w:val="sq-AL"/>
    </w:rPr>
  </w:style>
  <w:style w:type="paragraph" w:customStyle="1" w:styleId="Noidung">
    <w:name w:val="Noi dung"/>
    <w:basedOn w:val="Normal"/>
    <w:pPr>
      <w:widowControl w:val="0"/>
      <w:spacing w:before="60"/>
      <w:ind w:firstLine="567"/>
      <w:jc w:val="both"/>
    </w:pPr>
    <w:rPr>
      <w:rFonts w:ascii="Times New Roman" w:eastAsia="Times New Roman" w:hAnsi="Times New Roman" w:cs="Times New Roman"/>
      <w:sz w:val="28"/>
      <w:szCs w:val="24"/>
      <w:lang w:eastAsia="vi-VN"/>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paragraph" w:styleId="Revision">
    <w:name w:val="Revision"/>
    <w:hidden/>
    <w:uiPriority w:val="99"/>
    <w:unhideWhenUsed/>
    <w:rPr>
      <w:sz w:val="22"/>
      <w:szCs w:val="22"/>
    </w:rPr>
  </w:style>
  <w:style w:type="character" w:customStyle="1" w:styleId="Vnbnnidung">
    <w:name w:val="Văn bản nội dung_"/>
    <w:basedOn w:val="DefaultParagraphFont"/>
    <w:link w:val="Vnbnnidung0"/>
    <w:rPr>
      <w:rFonts w:eastAsia="Times New Roman" w:cs="Times New Roman"/>
      <w:sz w:val="26"/>
      <w:szCs w:val="26"/>
    </w:rPr>
  </w:style>
  <w:style w:type="paragraph" w:customStyle="1" w:styleId="Vnbnnidung0">
    <w:name w:val="Văn bản nội dung"/>
    <w:basedOn w:val="Normal"/>
    <w:link w:val="Vnbnnidung"/>
    <w:pPr>
      <w:widowControl w:val="0"/>
      <w:spacing w:after="60"/>
      <w:ind w:firstLine="400"/>
    </w:pPr>
    <w:rPr>
      <w:rFonts w:eastAsia="Times New Roman" w:cs="Times New Roman"/>
      <w:sz w:val="26"/>
      <w:szCs w:val="26"/>
    </w:rPr>
  </w:style>
  <w:style w:type="paragraph" w:customStyle="1" w:styleId="10">
    <w:name w:val="10"/>
    <w:aliases w:val="Re,BVI f"/>
    <w:basedOn w:val="Normal"/>
    <w:link w:val="FootnoteReference"/>
    <w:uiPriority w:val="99"/>
    <w:qFormat/>
    <w:rsid w:val="00A9492B"/>
    <w:pPr>
      <w:spacing w:before="100" w:line="240" w:lineRule="exact"/>
    </w:pPr>
    <w:rPr>
      <w:sz w:val="20"/>
      <w:szCs w:val="20"/>
      <w:vertAlign w:val="superscript"/>
    </w:rPr>
  </w:style>
  <w:style w:type="character" w:styleId="Strong">
    <w:name w:val="Strong"/>
    <w:qFormat/>
    <w:rsid w:val="00180825"/>
    <w:rPr>
      <w:b/>
      <w:bC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DB5D19"/>
    <w:pPr>
      <w:spacing w:after="160" w:line="240" w:lineRule="exact"/>
    </w:pPr>
    <w:rPr>
      <w:vertAlign w:val="superscript"/>
      <w:lang w:val="vi-VN"/>
    </w:rPr>
  </w:style>
  <w:style w:type="character" w:customStyle="1" w:styleId="fontstyle01">
    <w:name w:val="fontstyle01"/>
    <w:basedOn w:val="DefaultParagraphFont"/>
    <w:rsid w:val="00DF6388"/>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0019">
      <w:bodyDiv w:val="1"/>
      <w:marLeft w:val="0"/>
      <w:marRight w:val="0"/>
      <w:marTop w:val="0"/>
      <w:marBottom w:val="0"/>
      <w:divBdr>
        <w:top w:val="none" w:sz="0" w:space="0" w:color="auto"/>
        <w:left w:val="none" w:sz="0" w:space="0" w:color="auto"/>
        <w:bottom w:val="none" w:sz="0" w:space="0" w:color="auto"/>
        <w:right w:val="none" w:sz="0" w:space="0" w:color="auto"/>
      </w:divBdr>
    </w:div>
    <w:div w:id="113788906">
      <w:bodyDiv w:val="1"/>
      <w:marLeft w:val="0"/>
      <w:marRight w:val="0"/>
      <w:marTop w:val="0"/>
      <w:marBottom w:val="0"/>
      <w:divBdr>
        <w:top w:val="none" w:sz="0" w:space="0" w:color="auto"/>
        <w:left w:val="none" w:sz="0" w:space="0" w:color="auto"/>
        <w:bottom w:val="none" w:sz="0" w:space="0" w:color="auto"/>
        <w:right w:val="none" w:sz="0" w:space="0" w:color="auto"/>
      </w:divBdr>
    </w:div>
    <w:div w:id="131216302">
      <w:bodyDiv w:val="1"/>
      <w:marLeft w:val="0"/>
      <w:marRight w:val="0"/>
      <w:marTop w:val="0"/>
      <w:marBottom w:val="0"/>
      <w:divBdr>
        <w:top w:val="none" w:sz="0" w:space="0" w:color="auto"/>
        <w:left w:val="none" w:sz="0" w:space="0" w:color="auto"/>
        <w:bottom w:val="none" w:sz="0" w:space="0" w:color="auto"/>
        <w:right w:val="none" w:sz="0" w:space="0" w:color="auto"/>
      </w:divBdr>
    </w:div>
    <w:div w:id="148833391">
      <w:bodyDiv w:val="1"/>
      <w:marLeft w:val="0"/>
      <w:marRight w:val="0"/>
      <w:marTop w:val="0"/>
      <w:marBottom w:val="0"/>
      <w:divBdr>
        <w:top w:val="none" w:sz="0" w:space="0" w:color="auto"/>
        <w:left w:val="none" w:sz="0" w:space="0" w:color="auto"/>
        <w:bottom w:val="none" w:sz="0" w:space="0" w:color="auto"/>
        <w:right w:val="none" w:sz="0" w:space="0" w:color="auto"/>
      </w:divBdr>
    </w:div>
    <w:div w:id="180239901">
      <w:bodyDiv w:val="1"/>
      <w:marLeft w:val="0"/>
      <w:marRight w:val="0"/>
      <w:marTop w:val="0"/>
      <w:marBottom w:val="0"/>
      <w:divBdr>
        <w:top w:val="none" w:sz="0" w:space="0" w:color="auto"/>
        <w:left w:val="none" w:sz="0" w:space="0" w:color="auto"/>
        <w:bottom w:val="none" w:sz="0" w:space="0" w:color="auto"/>
        <w:right w:val="none" w:sz="0" w:space="0" w:color="auto"/>
      </w:divBdr>
    </w:div>
    <w:div w:id="288047126">
      <w:bodyDiv w:val="1"/>
      <w:marLeft w:val="0"/>
      <w:marRight w:val="0"/>
      <w:marTop w:val="0"/>
      <w:marBottom w:val="0"/>
      <w:divBdr>
        <w:top w:val="none" w:sz="0" w:space="0" w:color="auto"/>
        <w:left w:val="none" w:sz="0" w:space="0" w:color="auto"/>
        <w:bottom w:val="none" w:sz="0" w:space="0" w:color="auto"/>
        <w:right w:val="none" w:sz="0" w:space="0" w:color="auto"/>
      </w:divBdr>
    </w:div>
    <w:div w:id="426466190">
      <w:bodyDiv w:val="1"/>
      <w:marLeft w:val="0"/>
      <w:marRight w:val="0"/>
      <w:marTop w:val="0"/>
      <w:marBottom w:val="0"/>
      <w:divBdr>
        <w:top w:val="none" w:sz="0" w:space="0" w:color="auto"/>
        <w:left w:val="none" w:sz="0" w:space="0" w:color="auto"/>
        <w:bottom w:val="none" w:sz="0" w:space="0" w:color="auto"/>
        <w:right w:val="none" w:sz="0" w:space="0" w:color="auto"/>
      </w:divBdr>
    </w:div>
    <w:div w:id="561985859">
      <w:bodyDiv w:val="1"/>
      <w:marLeft w:val="0"/>
      <w:marRight w:val="0"/>
      <w:marTop w:val="0"/>
      <w:marBottom w:val="0"/>
      <w:divBdr>
        <w:top w:val="none" w:sz="0" w:space="0" w:color="auto"/>
        <w:left w:val="none" w:sz="0" w:space="0" w:color="auto"/>
        <w:bottom w:val="none" w:sz="0" w:space="0" w:color="auto"/>
        <w:right w:val="none" w:sz="0" w:space="0" w:color="auto"/>
      </w:divBdr>
    </w:div>
    <w:div w:id="614868958">
      <w:bodyDiv w:val="1"/>
      <w:marLeft w:val="0"/>
      <w:marRight w:val="0"/>
      <w:marTop w:val="0"/>
      <w:marBottom w:val="0"/>
      <w:divBdr>
        <w:top w:val="none" w:sz="0" w:space="0" w:color="auto"/>
        <w:left w:val="none" w:sz="0" w:space="0" w:color="auto"/>
        <w:bottom w:val="none" w:sz="0" w:space="0" w:color="auto"/>
        <w:right w:val="none" w:sz="0" w:space="0" w:color="auto"/>
      </w:divBdr>
    </w:div>
    <w:div w:id="754206519">
      <w:bodyDiv w:val="1"/>
      <w:marLeft w:val="0"/>
      <w:marRight w:val="0"/>
      <w:marTop w:val="0"/>
      <w:marBottom w:val="0"/>
      <w:divBdr>
        <w:top w:val="none" w:sz="0" w:space="0" w:color="auto"/>
        <w:left w:val="none" w:sz="0" w:space="0" w:color="auto"/>
        <w:bottom w:val="none" w:sz="0" w:space="0" w:color="auto"/>
        <w:right w:val="none" w:sz="0" w:space="0" w:color="auto"/>
      </w:divBdr>
    </w:div>
    <w:div w:id="796022238">
      <w:bodyDiv w:val="1"/>
      <w:marLeft w:val="0"/>
      <w:marRight w:val="0"/>
      <w:marTop w:val="0"/>
      <w:marBottom w:val="0"/>
      <w:divBdr>
        <w:top w:val="none" w:sz="0" w:space="0" w:color="auto"/>
        <w:left w:val="none" w:sz="0" w:space="0" w:color="auto"/>
        <w:bottom w:val="none" w:sz="0" w:space="0" w:color="auto"/>
        <w:right w:val="none" w:sz="0" w:space="0" w:color="auto"/>
      </w:divBdr>
    </w:div>
    <w:div w:id="837773289">
      <w:bodyDiv w:val="1"/>
      <w:marLeft w:val="0"/>
      <w:marRight w:val="0"/>
      <w:marTop w:val="0"/>
      <w:marBottom w:val="0"/>
      <w:divBdr>
        <w:top w:val="none" w:sz="0" w:space="0" w:color="auto"/>
        <w:left w:val="none" w:sz="0" w:space="0" w:color="auto"/>
        <w:bottom w:val="none" w:sz="0" w:space="0" w:color="auto"/>
        <w:right w:val="none" w:sz="0" w:space="0" w:color="auto"/>
      </w:divBdr>
    </w:div>
    <w:div w:id="873275707">
      <w:bodyDiv w:val="1"/>
      <w:marLeft w:val="0"/>
      <w:marRight w:val="0"/>
      <w:marTop w:val="0"/>
      <w:marBottom w:val="0"/>
      <w:divBdr>
        <w:top w:val="none" w:sz="0" w:space="0" w:color="auto"/>
        <w:left w:val="none" w:sz="0" w:space="0" w:color="auto"/>
        <w:bottom w:val="none" w:sz="0" w:space="0" w:color="auto"/>
        <w:right w:val="none" w:sz="0" w:space="0" w:color="auto"/>
      </w:divBdr>
    </w:div>
    <w:div w:id="1085566925">
      <w:bodyDiv w:val="1"/>
      <w:marLeft w:val="0"/>
      <w:marRight w:val="0"/>
      <w:marTop w:val="0"/>
      <w:marBottom w:val="0"/>
      <w:divBdr>
        <w:top w:val="none" w:sz="0" w:space="0" w:color="auto"/>
        <w:left w:val="none" w:sz="0" w:space="0" w:color="auto"/>
        <w:bottom w:val="none" w:sz="0" w:space="0" w:color="auto"/>
        <w:right w:val="none" w:sz="0" w:space="0" w:color="auto"/>
      </w:divBdr>
    </w:div>
    <w:div w:id="1114520657">
      <w:bodyDiv w:val="1"/>
      <w:marLeft w:val="0"/>
      <w:marRight w:val="0"/>
      <w:marTop w:val="0"/>
      <w:marBottom w:val="0"/>
      <w:divBdr>
        <w:top w:val="none" w:sz="0" w:space="0" w:color="auto"/>
        <w:left w:val="none" w:sz="0" w:space="0" w:color="auto"/>
        <w:bottom w:val="none" w:sz="0" w:space="0" w:color="auto"/>
        <w:right w:val="none" w:sz="0" w:space="0" w:color="auto"/>
      </w:divBdr>
    </w:div>
    <w:div w:id="1124739131">
      <w:bodyDiv w:val="1"/>
      <w:marLeft w:val="0"/>
      <w:marRight w:val="0"/>
      <w:marTop w:val="0"/>
      <w:marBottom w:val="0"/>
      <w:divBdr>
        <w:top w:val="none" w:sz="0" w:space="0" w:color="auto"/>
        <w:left w:val="none" w:sz="0" w:space="0" w:color="auto"/>
        <w:bottom w:val="none" w:sz="0" w:space="0" w:color="auto"/>
        <w:right w:val="none" w:sz="0" w:space="0" w:color="auto"/>
      </w:divBdr>
    </w:div>
    <w:div w:id="1339117446">
      <w:bodyDiv w:val="1"/>
      <w:marLeft w:val="0"/>
      <w:marRight w:val="0"/>
      <w:marTop w:val="0"/>
      <w:marBottom w:val="0"/>
      <w:divBdr>
        <w:top w:val="none" w:sz="0" w:space="0" w:color="auto"/>
        <w:left w:val="none" w:sz="0" w:space="0" w:color="auto"/>
        <w:bottom w:val="none" w:sz="0" w:space="0" w:color="auto"/>
        <w:right w:val="none" w:sz="0" w:space="0" w:color="auto"/>
      </w:divBdr>
    </w:div>
    <w:div w:id="1539585365">
      <w:bodyDiv w:val="1"/>
      <w:marLeft w:val="0"/>
      <w:marRight w:val="0"/>
      <w:marTop w:val="0"/>
      <w:marBottom w:val="0"/>
      <w:divBdr>
        <w:top w:val="none" w:sz="0" w:space="0" w:color="auto"/>
        <w:left w:val="none" w:sz="0" w:space="0" w:color="auto"/>
        <w:bottom w:val="none" w:sz="0" w:space="0" w:color="auto"/>
        <w:right w:val="none" w:sz="0" w:space="0" w:color="auto"/>
      </w:divBdr>
    </w:div>
    <w:div w:id="1579169386">
      <w:bodyDiv w:val="1"/>
      <w:marLeft w:val="0"/>
      <w:marRight w:val="0"/>
      <w:marTop w:val="0"/>
      <w:marBottom w:val="0"/>
      <w:divBdr>
        <w:top w:val="none" w:sz="0" w:space="0" w:color="auto"/>
        <w:left w:val="none" w:sz="0" w:space="0" w:color="auto"/>
        <w:bottom w:val="none" w:sz="0" w:space="0" w:color="auto"/>
        <w:right w:val="none" w:sz="0" w:space="0" w:color="auto"/>
      </w:divBdr>
    </w:div>
    <w:div w:id="1598175713">
      <w:bodyDiv w:val="1"/>
      <w:marLeft w:val="0"/>
      <w:marRight w:val="0"/>
      <w:marTop w:val="0"/>
      <w:marBottom w:val="0"/>
      <w:divBdr>
        <w:top w:val="none" w:sz="0" w:space="0" w:color="auto"/>
        <w:left w:val="none" w:sz="0" w:space="0" w:color="auto"/>
        <w:bottom w:val="none" w:sz="0" w:space="0" w:color="auto"/>
        <w:right w:val="none" w:sz="0" w:space="0" w:color="auto"/>
      </w:divBdr>
    </w:div>
    <w:div w:id="1669752295">
      <w:bodyDiv w:val="1"/>
      <w:marLeft w:val="0"/>
      <w:marRight w:val="0"/>
      <w:marTop w:val="0"/>
      <w:marBottom w:val="0"/>
      <w:divBdr>
        <w:top w:val="none" w:sz="0" w:space="0" w:color="auto"/>
        <w:left w:val="none" w:sz="0" w:space="0" w:color="auto"/>
        <w:bottom w:val="none" w:sz="0" w:space="0" w:color="auto"/>
        <w:right w:val="none" w:sz="0" w:space="0" w:color="auto"/>
      </w:divBdr>
    </w:div>
    <w:div w:id="1678924375">
      <w:bodyDiv w:val="1"/>
      <w:marLeft w:val="0"/>
      <w:marRight w:val="0"/>
      <w:marTop w:val="0"/>
      <w:marBottom w:val="0"/>
      <w:divBdr>
        <w:top w:val="none" w:sz="0" w:space="0" w:color="auto"/>
        <w:left w:val="none" w:sz="0" w:space="0" w:color="auto"/>
        <w:bottom w:val="none" w:sz="0" w:space="0" w:color="auto"/>
        <w:right w:val="none" w:sz="0" w:space="0" w:color="auto"/>
      </w:divBdr>
    </w:div>
    <w:div w:id="1883591108">
      <w:bodyDiv w:val="1"/>
      <w:marLeft w:val="0"/>
      <w:marRight w:val="0"/>
      <w:marTop w:val="0"/>
      <w:marBottom w:val="0"/>
      <w:divBdr>
        <w:top w:val="none" w:sz="0" w:space="0" w:color="auto"/>
        <w:left w:val="none" w:sz="0" w:space="0" w:color="auto"/>
        <w:bottom w:val="none" w:sz="0" w:space="0" w:color="auto"/>
        <w:right w:val="none" w:sz="0" w:space="0" w:color="auto"/>
      </w:divBdr>
    </w:div>
    <w:div w:id="1990790232">
      <w:bodyDiv w:val="1"/>
      <w:marLeft w:val="0"/>
      <w:marRight w:val="0"/>
      <w:marTop w:val="0"/>
      <w:marBottom w:val="0"/>
      <w:divBdr>
        <w:top w:val="none" w:sz="0" w:space="0" w:color="auto"/>
        <w:left w:val="none" w:sz="0" w:space="0" w:color="auto"/>
        <w:bottom w:val="none" w:sz="0" w:space="0" w:color="auto"/>
        <w:right w:val="none" w:sz="0" w:space="0" w:color="auto"/>
      </w:divBdr>
    </w:div>
    <w:div w:id="2011790217">
      <w:bodyDiv w:val="1"/>
      <w:marLeft w:val="0"/>
      <w:marRight w:val="0"/>
      <w:marTop w:val="0"/>
      <w:marBottom w:val="0"/>
      <w:divBdr>
        <w:top w:val="none" w:sz="0" w:space="0" w:color="auto"/>
        <w:left w:val="none" w:sz="0" w:space="0" w:color="auto"/>
        <w:bottom w:val="none" w:sz="0" w:space="0" w:color="auto"/>
        <w:right w:val="none" w:sz="0" w:space="0" w:color="auto"/>
      </w:divBdr>
    </w:div>
    <w:div w:id="2025739359">
      <w:bodyDiv w:val="1"/>
      <w:marLeft w:val="0"/>
      <w:marRight w:val="0"/>
      <w:marTop w:val="0"/>
      <w:marBottom w:val="0"/>
      <w:divBdr>
        <w:top w:val="none" w:sz="0" w:space="0" w:color="auto"/>
        <w:left w:val="none" w:sz="0" w:space="0" w:color="auto"/>
        <w:bottom w:val="none" w:sz="0" w:space="0" w:color="auto"/>
        <w:right w:val="none" w:sz="0" w:space="0" w:color="auto"/>
      </w:divBdr>
    </w:div>
    <w:div w:id="2051302810">
      <w:bodyDiv w:val="1"/>
      <w:marLeft w:val="0"/>
      <w:marRight w:val="0"/>
      <w:marTop w:val="0"/>
      <w:marBottom w:val="0"/>
      <w:divBdr>
        <w:top w:val="none" w:sz="0" w:space="0" w:color="auto"/>
        <w:left w:val="none" w:sz="0" w:space="0" w:color="auto"/>
        <w:bottom w:val="none" w:sz="0" w:space="0" w:color="auto"/>
        <w:right w:val="none" w:sz="0" w:space="0" w:color="auto"/>
      </w:divBdr>
    </w:div>
    <w:div w:id="2074812529">
      <w:bodyDiv w:val="1"/>
      <w:marLeft w:val="0"/>
      <w:marRight w:val="0"/>
      <w:marTop w:val="0"/>
      <w:marBottom w:val="0"/>
      <w:divBdr>
        <w:top w:val="none" w:sz="0" w:space="0" w:color="auto"/>
        <w:left w:val="none" w:sz="0" w:space="0" w:color="auto"/>
        <w:bottom w:val="none" w:sz="0" w:space="0" w:color="auto"/>
        <w:right w:val="none" w:sz="0" w:space="0" w:color="auto"/>
      </w:divBdr>
    </w:div>
    <w:div w:id="2111852196">
      <w:bodyDiv w:val="1"/>
      <w:marLeft w:val="0"/>
      <w:marRight w:val="0"/>
      <w:marTop w:val="0"/>
      <w:marBottom w:val="0"/>
      <w:divBdr>
        <w:top w:val="none" w:sz="0" w:space="0" w:color="auto"/>
        <w:left w:val="none" w:sz="0" w:space="0" w:color="auto"/>
        <w:bottom w:val="none" w:sz="0" w:space="0" w:color="auto"/>
        <w:right w:val="none" w:sz="0" w:space="0" w:color="auto"/>
      </w:divBdr>
    </w:div>
    <w:div w:id="2112627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A5811C-E69D-47AC-9C9A-25AE14CF7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15</Pages>
  <Words>5843</Words>
  <Characters>33310</Characters>
  <Application>Microsoft Office Word</Application>
  <DocSecurity>0</DocSecurity>
  <Lines>277</Lines>
  <Paragraphs>78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Văn phòng - Thanh tra tỉnh</vt:lpstr>
      <vt:lpstr>Văn phòng - Thanh tra tỉnh</vt:lpstr>
    </vt:vector>
  </TitlesOfParts>
  <Company>Nguyenvanan</Company>
  <LinksUpToDate>false</LinksUpToDate>
  <CharactersWithSpaces>39075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phòng - Thanh tra tỉnh</dc:title>
  <dc:creator>DELL</dc:creator>
  <cp:lastModifiedBy>Admin</cp:lastModifiedBy>
  <cp:revision>22</cp:revision>
  <cp:lastPrinted>2024-06-12T03:01:00Z</cp:lastPrinted>
  <dcterms:created xsi:type="dcterms:W3CDTF">2024-07-10T04:27:00Z</dcterms:created>
  <dcterms:modified xsi:type="dcterms:W3CDTF">2026-01-06T02:28:00Z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F0C7AC55D6F547D38B61AEB1BDF9497F</vt:lpwstr>
  </property>
</Properties>
</file>